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42" w:rsidRPr="00553042" w:rsidRDefault="00553042" w:rsidP="00553042">
      <w:pPr>
        <w:shd w:val="clear" w:color="auto" w:fill="FFFFFF"/>
        <w:spacing w:before="167" w:after="167" w:line="240" w:lineRule="auto"/>
        <w:outlineLvl w:val="1"/>
        <w:rPr>
          <w:rFonts w:ascii="Trebuchet MS" w:eastAsia="Times New Roman" w:hAnsi="Trebuchet MS" w:cs="Times New Roman"/>
          <w:color w:val="007BC4"/>
          <w:sz w:val="30"/>
          <w:szCs w:val="30"/>
          <w:lang w:eastAsia="ru-RU"/>
        </w:rPr>
      </w:pPr>
      <w:r w:rsidRPr="00553042">
        <w:rPr>
          <w:rFonts w:ascii="Trebuchet MS" w:eastAsia="Times New Roman" w:hAnsi="Trebuchet MS" w:cs="Times New Roman"/>
          <w:color w:val="007BC4"/>
          <w:sz w:val="30"/>
          <w:szCs w:val="30"/>
          <w:lang w:eastAsia="ru-RU"/>
        </w:rPr>
        <w:t>Игры с агрессивными детьми</w:t>
      </w:r>
    </w:p>
    <w:p w:rsidR="00553042" w:rsidRPr="00553042" w:rsidRDefault="00553042" w:rsidP="00553042">
      <w:pPr>
        <w:shd w:val="clear" w:color="auto" w:fill="FFFFFF"/>
        <w:spacing w:after="0" w:line="234" w:lineRule="atLeast"/>
        <w:rPr>
          <w:rFonts w:ascii="Verdana" w:eastAsia="Times New Roman" w:hAnsi="Verdana" w:cs="Times New Roman"/>
          <w:color w:val="000000"/>
          <w:sz w:val="20"/>
          <w:szCs w:val="20"/>
          <w:lang w:eastAsia="ru-RU"/>
        </w:rPr>
      </w:pP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u w:val="single"/>
          <w:lang w:eastAsia="ru-RU"/>
        </w:rPr>
        <w:t>Подвижные игры.</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"Обзывалки"</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(Кряжева Н.Л., 1997)</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снять вербальную агрессию, помочь детям выплеснуть гнев в приемлемой форме.</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"Два барана"</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t>(Кряжева Н.Л., 1997)</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"Тух-тиби-дух"</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t>(Фопель К., 1998)</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снятие негативных настроений и восстановление сил.</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смеяться.</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"Попроси игрушку" — вербальный вариант</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t>(Карпова 6.В., Лютова Е.К., 1999)</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обучить детей эффективным способам общения.</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 xml:space="preserve">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w:t>
      </w:r>
      <w:r w:rsidRPr="00553042">
        <w:rPr>
          <w:rFonts w:ascii="Verdana" w:eastAsia="Times New Roman" w:hAnsi="Verdana" w:cs="Times New Roman"/>
          <w:color w:val="000000"/>
          <w:sz w:val="20"/>
          <w:szCs w:val="20"/>
          <w:lang w:eastAsia="ru-RU"/>
        </w:rPr>
        <w:lastRenderedPageBreak/>
        <w:t>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"Попроси игрушку" — невербальный вариант</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(Карпова Е. В., Лютово 6. К., 1999)</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обучение детей эффективным способам общения.</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"Прогулка с компасом"</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t>(Коротаева Е.В., 1997)</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формирование у детей чувства доверия к окружающим.</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"Зайчики"</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(Бордиер Г. Л. и др., 1993)</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дать ребенку возможность испытать разнообразные мышечные ощущения, научить задерживать внимание на этих ощущениях, различать и сравнивать их.</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 "Я вижу..." ( Карпова Е.8., Лютова Е.К.. 1999) 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"Толкалки"</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(Фопель К., 1998)</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научить детей контролировать свои движения.</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lastRenderedPageBreak/>
        <w:t>Скажите следующее:"Разбейтесь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"Жужа"</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t>(Кряжева Н.Л., 1997)</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"Жужа" сидит на стуле с полотенцем в руках. Все остальные бегают вокруг нее, строят рожицы, дразнят, дотрагиваются до нее. "Жужа" терпит, но когда ей все это надоедает, она вскакивает и начинает гоняться за обидчиками, стараясь поймать того, кто обидел ее больше всех, он и будет "Жужей". Взрослый должен следить, чтобы "дразнилки" не были слишком обидными.</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"Рубка дров"</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(Фопель К., 1998)</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"Головомяч"</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(Фопель К., 1998)</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"Аэробус"</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t>(Фопель К., 1998)</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 xml:space="preserve">"Кто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w:t>
      </w:r>
      <w:r w:rsidRPr="00553042">
        <w:rPr>
          <w:rFonts w:ascii="Verdana" w:eastAsia="Times New Roman" w:hAnsi="Verdana" w:cs="Times New Roman"/>
          <w:color w:val="000000"/>
          <w:sz w:val="20"/>
          <w:szCs w:val="20"/>
          <w:lang w:eastAsia="ru-RU"/>
        </w:rPr>
        <w:lastRenderedPageBreak/>
        <w:t>пусть закроет глаза, расслабится, совершит "полет" по кругу и снова медленно "приземлится" на ковер".</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"Бумажные мячики"</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(Фопель К., 1998)</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"Дракон"</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(Кряжева Н.Л., 1997)</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помочь детям, испытывающим затруднения в общении, обрести уверенность и почувствовать себя частью коллектива.</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u w:val="single"/>
          <w:lang w:eastAsia="ru-RU"/>
        </w:rPr>
        <w:t>Игры за партами</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"Глаза в глаза"</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(Кряжева Н.Л., 1997)</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развивать в детях чувство эмпатии, настроить на спокойный лад.</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b/>
          <w:bCs/>
          <w:color w:val="000000"/>
          <w:sz w:val="20"/>
          <w:szCs w:val="20"/>
          <w:lang w:eastAsia="ru-RU"/>
        </w:rPr>
        <w:t>"Маленькое привидение"</w:t>
      </w:r>
      <w:r w:rsidRPr="00553042">
        <w:rPr>
          <w:rFonts w:ascii="Verdana" w:eastAsia="Times New Roman" w:hAnsi="Verdana" w:cs="Times New Roman"/>
          <w:b/>
          <w:bCs/>
          <w:color w:val="000000"/>
          <w:sz w:val="20"/>
          <w:lang w:eastAsia="ru-RU"/>
        </w:rPr>
        <w:t> </w:t>
      </w:r>
      <w:r w:rsidRPr="00553042">
        <w:rPr>
          <w:rFonts w:ascii="Verdana" w:eastAsia="Times New Roman" w:hAnsi="Verdana" w:cs="Times New Roman"/>
          <w:color w:val="000000"/>
          <w:sz w:val="20"/>
          <w:szCs w:val="20"/>
          <w:lang w:eastAsia="ru-RU"/>
        </w:rPr>
        <w:t>(Лютова Е. К., Монина Г. Б.)</w:t>
      </w:r>
      <w:r w:rsidRPr="00553042">
        <w:rPr>
          <w:rFonts w:ascii="Verdana" w:eastAsia="Times New Roman" w:hAnsi="Verdana" w:cs="Times New Roman"/>
          <w:color w:val="000000"/>
          <w:sz w:val="20"/>
          <w:lang w:eastAsia="ru-RU"/>
        </w:rPr>
        <w:t> </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br/>
        <w:t>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color w:val="000000"/>
          <w:sz w:val="20"/>
          <w:szCs w:val="20"/>
          <w:lang w:eastAsia="ru-RU"/>
        </w:rPr>
        <w:lastRenderedPageBreak/>
        <w:br/>
      </w:r>
      <w:r w:rsidRPr="00553042">
        <w:rPr>
          <w:rFonts w:ascii="Verdana" w:eastAsia="Times New Roman" w:hAnsi="Verdana" w:cs="Times New Roman"/>
          <w:color w:val="000000"/>
          <w:sz w:val="20"/>
          <w:szCs w:val="20"/>
          <w:lang w:eastAsia="ru-RU"/>
        </w:rPr>
        <w:br/>
      </w:r>
      <w:r w:rsidRPr="00553042">
        <w:rPr>
          <w:rFonts w:ascii="Verdana" w:eastAsia="Times New Roman" w:hAnsi="Verdana" w:cs="Times New Roman"/>
          <w:i/>
          <w:iCs/>
          <w:color w:val="000000"/>
          <w:sz w:val="20"/>
          <w:szCs w:val="20"/>
          <w:lang w:eastAsia="ru-RU"/>
        </w:rPr>
        <w:t>Авторы: Лютова Е.К., Монина Г.Б. : "Шпаргалка для взрослых: Психокоррекционная работа с гиперактивными, агрессивными, тревожными и аутичными детьми"</w:t>
      </w:r>
    </w:p>
    <w:p w:rsidR="00E861CC" w:rsidRDefault="00E861CC"/>
    <w:sectPr w:rsidR="00E861CC" w:rsidSect="00E86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53042"/>
    <w:rsid w:val="00553042"/>
    <w:rsid w:val="00E86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CC"/>
  </w:style>
  <w:style w:type="paragraph" w:styleId="2">
    <w:name w:val="heading 2"/>
    <w:basedOn w:val="a"/>
    <w:link w:val="20"/>
    <w:uiPriority w:val="9"/>
    <w:qFormat/>
    <w:rsid w:val="005530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304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53042"/>
  </w:style>
</w:styles>
</file>

<file path=word/webSettings.xml><?xml version="1.0" encoding="utf-8"?>
<w:webSettings xmlns:r="http://schemas.openxmlformats.org/officeDocument/2006/relationships" xmlns:w="http://schemas.openxmlformats.org/wordprocessingml/2006/main">
  <w:divs>
    <w:div w:id="1187326667">
      <w:bodyDiv w:val="1"/>
      <w:marLeft w:val="0"/>
      <w:marRight w:val="0"/>
      <w:marTop w:val="0"/>
      <w:marBottom w:val="0"/>
      <w:divBdr>
        <w:top w:val="none" w:sz="0" w:space="0" w:color="auto"/>
        <w:left w:val="none" w:sz="0" w:space="0" w:color="auto"/>
        <w:bottom w:val="none" w:sz="0" w:space="0" w:color="auto"/>
        <w:right w:val="none" w:sz="0" w:space="0" w:color="auto"/>
      </w:divBdr>
      <w:divsChild>
        <w:div w:id="188536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10824</Characters>
  <Application>Microsoft Office Word</Application>
  <DocSecurity>0</DocSecurity>
  <Lines>90</Lines>
  <Paragraphs>25</Paragraphs>
  <ScaleCrop>false</ScaleCrop>
  <Company>Reanimator Extreme Edition</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2013-04-20T18:15:00Z</dcterms:created>
  <dcterms:modified xsi:type="dcterms:W3CDTF">2013-04-20T18:15:00Z</dcterms:modified>
</cp:coreProperties>
</file>