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DB88" w14:textId="3B41B457" w:rsidR="00083573" w:rsidRPr="00FA576E" w:rsidRDefault="008C7ABE" w:rsidP="00264AF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5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12ED8" w:rsidRPr="00FA576E">
        <w:rPr>
          <w:rFonts w:ascii="Times New Roman" w:hAnsi="Times New Roman" w:cs="Times New Roman"/>
          <w:b/>
          <w:bCs/>
          <w:sz w:val="28"/>
          <w:szCs w:val="28"/>
        </w:rPr>
        <w:t>собенности организации деятельности по полоролевой социализации детей старшего дошкольного возраста через игру</w:t>
      </w:r>
    </w:p>
    <w:p w14:paraId="0B317BA0" w14:textId="43A691B7" w:rsidR="00264AFE" w:rsidRPr="00264AFE" w:rsidRDefault="00226FC9" w:rsidP="00264AFE">
      <w:pPr>
        <w:pStyle w:val="a4"/>
        <w:shd w:val="clear" w:color="auto" w:fill="FFFFFF"/>
        <w:spacing w:after="0" w:line="276" w:lineRule="auto"/>
        <w:ind w:left="6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4AFE" w:rsidRPr="0026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.Слайд</w:t>
      </w:r>
    </w:p>
    <w:p w14:paraId="3E7C4EE2" w14:textId="029FA2FC" w:rsidR="003A71F0" w:rsidRPr="00264AFE" w:rsidRDefault="00264AFE" w:rsidP="00264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71F0" w:rsidRPr="0026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</w:t>
      </w:r>
      <w:r w:rsidR="0022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A71F0" w:rsidRPr="0026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22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647F3" w:rsidRPr="0026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 стандарте</w:t>
      </w:r>
      <w:r w:rsidR="0098485A" w:rsidRPr="0026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3A71F0" w:rsidRPr="0026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реализации основной общеобразовательной программы дошкольного образования обращено внимание на учет полоролевой специфики и обеспечение предметно-развивающей среды, как общим, так и специфичным материалом для девочек и мальчиков. Мы </w:t>
      </w:r>
      <w:r w:rsidR="008647F3" w:rsidRPr="0026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старались </w:t>
      </w:r>
      <w:r w:rsidR="003A71F0" w:rsidRPr="0026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8647F3" w:rsidRPr="0026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="003A71F0" w:rsidRPr="0026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предметно   игровую   среду с учетом полоролевых особенностей детей, которая способствует более гармоничному развитию, позволяет ребенку наиболее полно проявить себя в современном мире, где мальчикам и девочкам приходится исполнять гораздо более сложные роли, стимулирует ребенка на отражение в жизнедеятельности своего (мужского, женского) образа.</w:t>
      </w:r>
    </w:p>
    <w:p w14:paraId="192F6382" w14:textId="372A5706" w:rsidR="00051404" w:rsidRPr="00051404" w:rsidRDefault="00226FC9" w:rsidP="00264AFE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51404" w:rsidRPr="0005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.слайд</w:t>
      </w:r>
    </w:p>
    <w:p w14:paraId="5BC5EE53" w14:textId="77777777" w:rsidR="00051404" w:rsidRDefault="003A71F0" w:rsidP="00264AFE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игровой деятельности девочек и мальчиков </w:t>
      </w:r>
      <w:r w:rsidR="0086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отведены разные пространства, игрушки для детей подобр</w:t>
      </w:r>
      <w:r w:rsidR="0086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полового признака, в уголках поме</w:t>
      </w:r>
      <w:r w:rsidR="0086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– действия мальчиков и девочек, способствующие усвоению правил мужского и женского поведения. </w:t>
      </w:r>
    </w:p>
    <w:p w14:paraId="4FECABC4" w14:textId="756A3BF5" w:rsidR="00264AFE" w:rsidRPr="00264AFE" w:rsidRDefault="003A71F0" w:rsidP="00264AFE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64AFE" w:rsidRPr="0026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.слайд</w:t>
      </w:r>
    </w:p>
    <w:p w14:paraId="4B76CFEE" w14:textId="77777777" w:rsidR="00F743A6" w:rsidRDefault="00264AFE" w:rsidP="00264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1F0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Девочкам в предметно-игровой среде выделен небольшой уголок, так как они раскладывают свои «богатства» перед собой играют  в ограниченном  пространстве: куклы, с необходимыми атрибутами и аксессуарами, игрушечная мебель, посуда, лоскутки, нитки, ножницы, журналы мод,  шкатулки с бусинками, пуговицами т.д..  </w:t>
      </w:r>
    </w:p>
    <w:p w14:paraId="1760572A" w14:textId="0198C1BF" w:rsidR="00F743A6" w:rsidRPr="00F743A6" w:rsidRDefault="00226FC9" w:rsidP="00264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743A6" w:rsidRPr="00F7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.слайд</w:t>
      </w:r>
    </w:p>
    <w:p w14:paraId="1CAC7414" w14:textId="2813B701" w:rsidR="001661AB" w:rsidRDefault="003A71F0" w:rsidP="00264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Мальчикам, наоборот, – продумано более большее пространство, как правило, неограниченное и  незамкнутое, они бегают, бросают  предметы в  цель; разбирают,  собирают игрушки: машинки, конструкторы, строительный материал, фуражки, пилотки, костюмы, галстуки, музыкальные игрушки т.д.. В распоряжении детей имеются игры разного вида для девочек и  для мальчиков.</w:t>
      </w:r>
      <w:r w:rsidR="001661AB" w:rsidRPr="0016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D85379" w14:textId="434A83BB" w:rsidR="001661AB" w:rsidRPr="003A71F0" w:rsidRDefault="001661AB" w:rsidP="00264AFE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детей старшего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разнообразнее и сложнее; появляется коллективная форма, причем и мальчики и девочки стремятся играть со сверстниками, как своего, так и противоположного пола.</w:t>
      </w:r>
    </w:p>
    <w:p w14:paraId="4B73FE5A" w14:textId="1EE0C475" w:rsidR="00F743A6" w:rsidRPr="00F743A6" w:rsidRDefault="00226FC9" w:rsidP="00264AFE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743A6" w:rsidRPr="00F7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.слайд</w:t>
      </w:r>
    </w:p>
    <w:p w14:paraId="6E15EFAA" w14:textId="2CA4DB0B" w:rsidR="003A71F0" w:rsidRPr="003A71F0" w:rsidRDefault="003A71F0" w:rsidP="00264AFE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помощью сюжетно-ролевой игры </w:t>
      </w:r>
      <w:r w:rsidR="0086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стараемся</w:t>
      </w:r>
      <w:r w:rsidR="008C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</w:t>
      </w:r>
      <w:r w:rsidR="0086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овладевать нормами и правилами жизни в обществе, развива</w:t>
      </w:r>
      <w:r w:rsidR="0086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оценивать характер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своего полоролевого поведения. </w:t>
      </w:r>
      <w:r w:rsidR="0086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роигрывая сюжеты взрослой жизни, моделируя взаимоотношения «врача» и «больного», «водителя» и «пассажиров», «матери» и «дочери», дети начинают ориентироваться в этих взаимоотношениях и, тем самым, готовятся к вступлению в «большую жизнь». </w:t>
      </w:r>
    </w:p>
    <w:p w14:paraId="4F880ABD" w14:textId="5DBEBA9D" w:rsidR="00F743A6" w:rsidRPr="00F743A6" w:rsidRDefault="00226FC9" w:rsidP="00264A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743A6" w:rsidRPr="00F7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.слайд</w:t>
      </w:r>
    </w:p>
    <w:p w14:paraId="5A984371" w14:textId="2FCC6694" w:rsidR="003A71F0" w:rsidRPr="003A71F0" w:rsidRDefault="008C7ABE" w:rsidP="00264A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м</w:t>
      </w:r>
      <w:r w:rsidR="003A71F0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формир</w:t>
      </w:r>
      <w:r w:rsidR="0086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овали </w:t>
      </w:r>
      <w:r w:rsidR="003A71F0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полоролевое поведение у дошкольников с учетом возрастных особенностей. </w:t>
      </w:r>
      <w:r w:rsidR="0086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чему у </w:t>
      </w:r>
      <w:r w:rsidR="003A71F0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девочек проявляется «инстинкт материнства», выражающийся в интересе к другим малышам, в играх, в заботливом отношении к куклам. </w:t>
      </w:r>
      <w:r w:rsidR="001661AB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такие игры добавляем сюжеты: «Ожидаем гостей», «Праздник в семье», «День рождения». Данные виды этой вполне «взрослой» деятельности позволяют детям увидеть значимость своих поступков, достижения результатов,</w:t>
      </w:r>
    </w:p>
    <w:p w14:paraId="304A7967" w14:textId="0D8F0EDC" w:rsidR="00E576A5" w:rsidRPr="00E576A5" w:rsidRDefault="00226FC9" w:rsidP="00264A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576A5" w:rsidRPr="00E5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.слайд</w:t>
      </w:r>
    </w:p>
    <w:p w14:paraId="2606626B" w14:textId="48C5BDB2" w:rsidR="003A71F0" w:rsidRPr="002B4978" w:rsidRDefault="003A71F0" w:rsidP="00264AFE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сюжетно-ролевой игре ребенок является участником той социальной действительности, которая его окружает с его родными и близкими.</w:t>
      </w:r>
      <w:r w:rsidR="007A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появилось б</w:t>
      </w:r>
      <w:r w:rsidR="001661AB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ольшинство игр семейно-бытовой тематики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4978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2B4978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практиковались</w:t>
      </w:r>
      <w:r w:rsidR="002B4978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«женской» умелости, чуткости и заботливости</w:t>
      </w:r>
      <w:r w:rsidR="001661AB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«Семья в турпоходе», «Родился малыш», «Ждем гостей», «Идем в гости», «Свадьба» и другие. </w:t>
      </w:r>
    </w:p>
    <w:p w14:paraId="5A570DF6" w14:textId="77777777" w:rsidR="00110C22" w:rsidRDefault="003A71F0" w:rsidP="00264AFE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совместных игр мальчиков и девочек созда</w:t>
      </w:r>
      <w:r w:rsidR="0002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вались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ситуации, требующие эмоционального сотрудничества детей разного пола. Мальчики редко примыкают к игровым объединениям девочек, особенно, когда играют в семью. Вместе с тем, ничто так не обогащает их представления о семейных ролях, в частности о роли отца, которую им предстоит выполнять в будущем, как проигрывание этой роли в игре. В совместной деятельности </w:t>
      </w:r>
      <w:r w:rsidR="0002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были предложены такие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сюжетно-ролевые игры</w:t>
      </w:r>
      <w:r w:rsidR="0002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«Страна мальчишек», «Страна девчонок», «Поездка семьи за город», «Непредвиденная дорожная ситуация»,  «Королевство цветов», «Замок»,  «Подарки», «Дизайнерская студия», Наш любимый цирк», «Праздник в семье»,  «День рождения», «Путешествие с героями любимых книг» и др.. </w:t>
      </w:r>
    </w:p>
    <w:p w14:paraId="681FE261" w14:textId="2E10ECBE" w:rsidR="003A71F0" w:rsidRPr="003A71F0" w:rsidRDefault="003A71F0" w:rsidP="00264AFE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самостоятельных сюжетно-ролевых игры дети использовали полоролевые знания в различных ситуациях жизнедеятельности, упражнялись оценивать характер своего полоролевого поведения.</w:t>
      </w:r>
    </w:p>
    <w:p w14:paraId="479D5D97" w14:textId="79919722" w:rsidR="001709C6" w:rsidRPr="007C7350" w:rsidRDefault="003A71F0" w:rsidP="001709C6">
      <w:pPr>
        <w:shd w:val="clear" w:color="auto" w:fill="FFFFFF"/>
        <w:spacing w:after="0" w:line="276" w:lineRule="auto"/>
        <w:ind w:firstLine="5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22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1709C6" w:rsidRPr="007C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.слайд</w:t>
      </w:r>
    </w:p>
    <w:p w14:paraId="733A3903" w14:textId="6A95E7DB" w:rsidR="003A71F0" w:rsidRPr="003A71F0" w:rsidRDefault="003A71F0" w:rsidP="001709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были забыты нами дидактические игры, им уделялось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</w:t>
      </w:r>
      <w:r w:rsidR="001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полоролевого воспитания детей дошкольного возраста. С помощью дидактической игры 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полоролевые отношения детей и в то же время  закрепл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 В  игровых  ситуациях  формир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описывать свой  внешний  вид (кто  я, какой я),  рассказывать о  своих  предпочтениях (что  мне  нравится и  не нравится); ориентир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ребенка   на  определение  внешних  признаков различия   и  сходства  себя  со  сверстниками.  Это  способств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снятию психического  напряжения,  усталости  детей,  обеспечива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устойчивого  интереса   к самому себе.</w:t>
      </w:r>
    </w:p>
    <w:p w14:paraId="1BAA2AB1" w14:textId="70BE1322" w:rsidR="003A71F0" w:rsidRPr="003A71F0" w:rsidRDefault="003A71F0" w:rsidP="00264AFE">
      <w:pPr>
        <w:shd w:val="clear" w:color="auto" w:fill="FFFFFF"/>
        <w:spacing w:after="0" w:line="276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с детьми, предлагались дидактические игры, в ходе которых происходило закрепление знаний детей о полоролевом поведении. Например, в играх: «Твое здоровье», «Собираемся в гости», «Красивые прически», «Смайлик», «Фоторобот», «Радио», «Друг»  дети находили характерные отличия во внешнем виде девочек и мальчиков, в одежде, в игрушках,  аксессуарах; проявляли симпатию и уважение друг к другу, желание помочь другу.</w:t>
      </w:r>
    </w:p>
    <w:p w14:paraId="6A3492DA" w14:textId="79BB51B3" w:rsidR="003A71F0" w:rsidRPr="003A71F0" w:rsidRDefault="003A71F0" w:rsidP="00264AFE">
      <w:pPr>
        <w:shd w:val="clear" w:color="auto" w:fill="FFFFFF"/>
        <w:spacing w:after="0" w:line="276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устойчиво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самостоятельной деятельности дидактические игры «Мама», «Кто я в семье?», «Как я  дома помогаю?», «Кто что носит», «Дом добрых дел», «Волшебный цветок», «Как поступить?», «Благородные поступки», «Кто как одевается?», «Кем я буду и каким».  Такие игры помог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представления детей о своей половой принадлежности и принадлежности других людей по личностным качествам,  по социальным и трудовым функциям. В совместной деятельности детей </w:t>
      </w:r>
      <w:r w:rsidR="0002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использовались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«Давайте говорить друг другу комплименты», «Вежливые слова», «Пожелания», в ходе которых </w:t>
      </w:r>
      <w:r w:rsidR="0002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закреплялась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</w:t>
      </w:r>
      <w:r w:rsidR="0002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</w:t>
      </w:r>
      <w:r w:rsidR="0002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полоролевого поведения.                                  </w:t>
      </w:r>
    </w:p>
    <w:p w14:paraId="781EC7F7" w14:textId="06621DD5" w:rsidR="00FA20E6" w:rsidRPr="00FA20E6" w:rsidRDefault="003A71F0" w:rsidP="00264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22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FA20E6" w:rsidRPr="00FA2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.слайд</w:t>
      </w:r>
    </w:p>
    <w:p w14:paraId="7DF2AB21" w14:textId="18A7CAE1" w:rsidR="003A71F0" w:rsidRPr="003A71F0" w:rsidRDefault="003A71F0" w:rsidP="00264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Настольно-печатные игры – интересное занятие для детей. Они разнообразны по видам: парные картинки, лото, домино. Настольно-печатные игры  используются педагогом в совместной и самостоятельной деятельности детей с целью формирования мужских и женских индивидуальностей дошкольника, умения оценивать характер полоролевого поведения. Это игры: «Дюймовочка», «Золушка», «Русалочка», «Маленькая модница», «Рыцари», «Воины», «Войска России», «Что такое хорошо и что такое плохо?», «Путешествие в страну девочек и мальчиков».  </w:t>
      </w:r>
    </w:p>
    <w:p w14:paraId="6C69994F" w14:textId="71856CF4" w:rsidR="003A71F0" w:rsidRPr="003A71F0" w:rsidRDefault="00AD53B7" w:rsidP="00264A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р</w:t>
      </w:r>
      <w:r w:rsidR="003A71F0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нравственно-волевых качеств, характерных как для мальчиков, так и для девочек происхо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дило</w:t>
      </w:r>
      <w:r w:rsidR="003A71F0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состязательных играх: «Кто больше скажет красивых  слов о маме  (папе)?», «Кто больше назовет имен девочек (мальчиков?),  «Кто больше назовет мужских и женских (маминых и папиных) вещей?», «Кто больше назовет игрушек для девочек (мальчиков)?», «Кто больше назовет художественных произведений о девочках </w:t>
      </w:r>
      <w:r w:rsidR="003A71F0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(мальчиках)?»</w:t>
      </w:r>
      <w:r w:rsidR="006A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71F0"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«Кто больше вспомнит женских (мужских) персонажей  литературных произведений?», «Кто больше вспомнит сказок о добрых, заботливых, трудолюбивых героинях и сильных, отважных, выносливых героях?», «Кто вспомнит больше мужских (женских) видов спорта?» «Кто загадает больше загадок о женских (мужских) персонажах известных произведений?», «Напиши словесный портрет девочки (мальчика)», «Назови смелую профессию?» </w:t>
      </w:r>
    </w:p>
    <w:p w14:paraId="3A236985" w14:textId="02B4CEAE" w:rsidR="003A71F0" w:rsidRPr="003A71F0" w:rsidRDefault="003A71F0" w:rsidP="00264AFE">
      <w:pPr>
        <w:shd w:val="clear" w:color="auto" w:fill="FFFFFF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2B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Итак: </w:t>
      </w:r>
      <w:r w:rsidRPr="003A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является эффективным средством полоролевого воспитания детей дошкольного возраста, ее систематическое использование способствует   овладению детьми полоролевым опытом, ценностями, способами  полоролевого поведения, которые помогут им быть успешными в современном обществе.</w:t>
      </w:r>
    </w:p>
    <w:p w14:paraId="70B7DE62" w14:textId="0AC9CDEC" w:rsidR="00E12ED8" w:rsidRPr="0002702C" w:rsidRDefault="00E12ED8" w:rsidP="00264A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2ED8" w:rsidRPr="0002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8392C"/>
    <w:multiLevelType w:val="hybridMultilevel"/>
    <w:tmpl w:val="7892D59A"/>
    <w:lvl w:ilvl="0" w:tplc="E1C83C6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D8"/>
    <w:rsid w:val="0002702C"/>
    <w:rsid w:val="00051404"/>
    <w:rsid w:val="00083573"/>
    <w:rsid w:val="000A675C"/>
    <w:rsid w:val="00110C22"/>
    <w:rsid w:val="00154A8C"/>
    <w:rsid w:val="001661AB"/>
    <w:rsid w:val="001709C6"/>
    <w:rsid w:val="00226FC9"/>
    <w:rsid w:val="00264AFE"/>
    <w:rsid w:val="002B4978"/>
    <w:rsid w:val="00310E0D"/>
    <w:rsid w:val="003A71F0"/>
    <w:rsid w:val="00504CB1"/>
    <w:rsid w:val="006A6BDE"/>
    <w:rsid w:val="007067F4"/>
    <w:rsid w:val="007A0F88"/>
    <w:rsid w:val="007C7350"/>
    <w:rsid w:val="0083755D"/>
    <w:rsid w:val="008647F3"/>
    <w:rsid w:val="008C7ABE"/>
    <w:rsid w:val="00933EB1"/>
    <w:rsid w:val="0098485A"/>
    <w:rsid w:val="00A36A62"/>
    <w:rsid w:val="00AD53B7"/>
    <w:rsid w:val="00C339D4"/>
    <w:rsid w:val="00E12ED8"/>
    <w:rsid w:val="00E576A5"/>
    <w:rsid w:val="00F743A6"/>
    <w:rsid w:val="00FA20E6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3CCB"/>
  <w15:chartTrackingRefBased/>
  <w15:docId w15:val="{A8C25457-8E6A-447D-ADA2-AA1AA242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12ED8"/>
  </w:style>
  <w:style w:type="character" w:customStyle="1" w:styleId="c2">
    <w:name w:val="c2"/>
    <w:basedOn w:val="a0"/>
    <w:rsid w:val="00E12ED8"/>
  </w:style>
  <w:style w:type="paragraph" w:customStyle="1" w:styleId="c0">
    <w:name w:val="c0"/>
    <w:basedOn w:val="a"/>
    <w:rsid w:val="00E1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A71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2023-02-23T07:38:00Z</dcterms:created>
  <dcterms:modified xsi:type="dcterms:W3CDTF">2023-03-08T15:16:00Z</dcterms:modified>
</cp:coreProperties>
</file>