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860ABE" w:rsidRPr="000263B1">
        <w:rPr>
          <w:rFonts w:ascii="Times New Roman" w:hAnsi="Times New Roman"/>
          <w:sz w:val="28"/>
          <w:szCs w:val="28"/>
        </w:rPr>
        <w:t>материально-техническая база дошкольной образовательной организации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860ABE" w:rsidRPr="000263B1">
        <w:rPr>
          <w:rFonts w:ascii="Times New Roman" w:hAnsi="Times New Roman"/>
          <w:sz w:val="28"/>
          <w:szCs w:val="28"/>
        </w:rPr>
        <w:t>оснащенности</w:t>
      </w:r>
      <w:r w:rsidR="00860ABE">
        <w:rPr>
          <w:rFonts w:ascii="Times New Roman" w:hAnsi="Times New Roman"/>
          <w:sz w:val="28"/>
          <w:szCs w:val="28"/>
        </w:rPr>
        <w:t xml:space="preserve"> и </w:t>
      </w:r>
      <w:r w:rsidR="00860ABE" w:rsidRPr="000263B1">
        <w:rPr>
          <w:rFonts w:ascii="Times New Roman" w:hAnsi="Times New Roman"/>
          <w:sz w:val="28"/>
          <w:szCs w:val="28"/>
        </w:rPr>
        <w:t>обновлени</w:t>
      </w:r>
      <w:r w:rsidR="00860ABE">
        <w:rPr>
          <w:rFonts w:ascii="Times New Roman" w:hAnsi="Times New Roman"/>
          <w:sz w:val="28"/>
          <w:szCs w:val="28"/>
        </w:rPr>
        <w:t>я</w:t>
      </w:r>
      <w:r w:rsidR="00860ABE" w:rsidRPr="000263B1">
        <w:rPr>
          <w:rFonts w:ascii="Times New Roman" w:hAnsi="Times New Roman"/>
          <w:sz w:val="28"/>
          <w:szCs w:val="28"/>
        </w:rPr>
        <w:t xml:space="preserve"> </w:t>
      </w:r>
      <w:r w:rsidR="00860ABE"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  <w:r w:rsidR="00860ABE" w:rsidRPr="000263B1">
        <w:rPr>
          <w:rFonts w:ascii="Times New Roman" w:hAnsi="Times New Roman"/>
          <w:sz w:val="28"/>
          <w:szCs w:val="28"/>
        </w:rPr>
        <w:t>групповых и функциональных помещений</w:t>
      </w:r>
      <w:r w:rsidR="00860ABE">
        <w:rPr>
          <w:rFonts w:ascii="Times New Roman" w:hAnsi="Times New Roman"/>
          <w:sz w:val="28"/>
          <w:szCs w:val="28"/>
        </w:rPr>
        <w:t>, территории ДОО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860ABE">
        <w:rPr>
          <w:rFonts w:ascii="Times New Roman" w:hAnsi="Times New Roman"/>
          <w:sz w:val="28"/>
          <w:szCs w:val="28"/>
        </w:rPr>
        <w:t xml:space="preserve">программа развития, </w:t>
      </w:r>
      <w:r w:rsidR="00860ABE" w:rsidRPr="00860ABE">
        <w:rPr>
          <w:rFonts w:ascii="Times New Roman" w:hAnsi="Times New Roman"/>
          <w:i/>
          <w:sz w:val="28"/>
          <w:szCs w:val="28"/>
        </w:rPr>
        <w:t>основная образовательная программа дошкольного образования, план развития материально-технической базы</w:t>
      </w:r>
      <w:r w:rsidR="009B261B">
        <w:rPr>
          <w:rFonts w:ascii="Times New Roman" w:hAnsi="Times New Roman"/>
          <w:i/>
          <w:sz w:val="28"/>
          <w:szCs w:val="28"/>
        </w:rPr>
        <w:t>,</w:t>
      </w:r>
      <w:r w:rsidR="00A145FA">
        <w:rPr>
          <w:rFonts w:ascii="Times New Roman" w:hAnsi="Times New Roman"/>
          <w:i/>
          <w:sz w:val="28"/>
          <w:szCs w:val="28"/>
        </w:rPr>
        <w:t xml:space="preserve"> план ФХД,</w:t>
      </w:r>
      <w:r w:rsidR="009B261B">
        <w:rPr>
          <w:rFonts w:ascii="Times New Roman" w:hAnsi="Times New Roman"/>
          <w:i/>
          <w:sz w:val="28"/>
          <w:szCs w:val="28"/>
        </w:rPr>
        <w:t xml:space="preserve"> сертификаты соответствия</w:t>
      </w:r>
      <w:r w:rsidR="00860ABE" w:rsidRPr="00860ABE">
        <w:rPr>
          <w:rFonts w:ascii="Times New Roman" w:hAnsi="Times New Roman"/>
          <w:i/>
          <w:sz w:val="28"/>
          <w:szCs w:val="28"/>
        </w:rPr>
        <w:t xml:space="preserve"> </w:t>
      </w:r>
      <w:r w:rsidR="00251DEE" w:rsidRPr="00860ABE">
        <w:rPr>
          <w:rFonts w:ascii="Times New Roman" w:hAnsi="Times New Roman"/>
          <w:i/>
          <w:sz w:val="28"/>
          <w:szCs w:val="28"/>
        </w:rPr>
        <w:t>и др.</w:t>
      </w:r>
      <w:r w:rsidR="00C8513E" w:rsidRPr="00860AB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860ABE" w:rsidRPr="000263B1">
        <w:rPr>
          <w:rFonts w:ascii="Times New Roman" w:hAnsi="Times New Roman"/>
          <w:sz w:val="28"/>
          <w:szCs w:val="28"/>
        </w:rPr>
        <w:t xml:space="preserve">изучение </w:t>
      </w:r>
      <w:r w:rsidR="00860ABE">
        <w:rPr>
          <w:rFonts w:ascii="Times New Roman" w:hAnsi="Times New Roman"/>
          <w:sz w:val="28"/>
          <w:szCs w:val="28"/>
        </w:rPr>
        <w:t>и</w:t>
      </w:r>
      <w:r w:rsidR="00860ABE" w:rsidRPr="000263B1">
        <w:rPr>
          <w:rFonts w:ascii="Times New Roman" w:hAnsi="Times New Roman"/>
          <w:sz w:val="28"/>
          <w:szCs w:val="28"/>
        </w:rPr>
        <w:t xml:space="preserve"> анализ</w:t>
      </w:r>
      <w:r w:rsidR="00860ABE">
        <w:rPr>
          <w:rFonts w:ascii="Times New Roman" w:hAnsi="Times New Roman"/>
          <w:sz w:val="28"/>
          <w:szCs w:val="28"/>
        </w:rPr>
        <w:t xml:space="preserve"> материально-технических условий ДОО</w:t>
      </w:r>
      <w:r w:rsidR="0072514A">
        <w:rPr>
          <w:rFonts w:ascii="Times New Roman" w:hAnsi="Times New Roman"/>
          <w:sz w:val="28"/>
          <w:szCs w:val="28"/>
        </w:rPr>
        <w:t>, анализ сайта ДОУ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ABE" w:rsidRPr="00860AB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60ABE">
        <w:rPr>
          <w:rFonts w:ascii="Times New Roman" w:hAnsi="Times New Roman"/>
          <w:sz w:val="28"/>
          <w:szCs w:val="28"/>
        </w:rPr>
        <w:t xml:space="preserve">Установить соответствие материально-технической базы требованиям </w:t>
      </w:r>
      <w:r w:rsidR="000A5B75">
        <w:rPr>
          <w:rFonts w:ascii="Times New Roman" w:hAnsi="Times New Roman"/>
          <w:sz w:val="28"/>
          <w:szCs w:val="28"/>
        </w:rPr>
        <w:t xml:space="preserve">нормативно-правовых актов </w:t>
      </w:r>
      <w:r w:rsidR="00860ABE">
        <w:rPr>
          <w:rFonts w:ascii="Times New Roman" w:hAnsi="Times New Roman"/>
          <w:sz w:val="28"/>
          <w:szCs w:val="28"/>
        </w:rPr>
        <w:t xml:space="preserve">и </w:t>
      </w:r>
      <w:r w:rsidR="00660D60">
        <w:rPr>
          <w:rFonts w:ascii="Times New Roman" w:hAnsi="Times New Roman"/>
          <w:sz w:val="28"/>
          <w:szCs w:val="28"/>
        </w:rPr>
        <w:t>о</w:t>
      </w:r>
      <w:r w:rsidR="00860ABE">
        <w:rPr>
          <w:rFonts w:ascii="Times New Roman" w:hAnsi="Times New Roman"/>
          <w:sz w:val="28"/>
          <w:szCs w:val="28"/>
        </w:rPr>
        <w:t>сновной образовательной программы ДОО.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60ABE" w:rsidRPr="00BD3485" w:rsidTr="00340F21">
        <w:trPr>
          <w:trHeight w:val="673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1. Материально-техническая база ДОО обеспечивает максимальную реализацию образовательного потенциала пространства групповых помещений </w:t>
            </w:r>
          </w:p>
        </w:tc>
        <w:tc>
          <w:tcPr>
            <w:tcW w:w="2125" w:type="dxa"/>
          </w:tcPr>
          <w:p w:rsidR="00860ABE" w:rsidRDefault="00860ABE" w:rsidP="0086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697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2. Материально-техническая база ДОО обеспечивает максимальную реализацию образовательного потенциала пространства функциональных помещений 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3. Материально-техническая база ДОО обеспечивает максимальную реализацию образовательного потенциала пространства территории 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В ДОО созданы оптимальные технико-технологические условия для эффективного использования ТСО (технических средств обучения) и ИКТ-технологий в образовательной деятельности. </w:t>
            </w:r>
          </w:p>
        </w:tc>
        <w:tc>
          <w:tcPr>
            <w:tcW w:w="2125" w:type="dxa"/>
          </w:tcPr>
          <w:p w:rsidR="00860ABE" w:rsidRDefault="00860ABE" w:rsidP="0086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В ДОО имеются необходимые ТСО, обеспечивающие деятельность по организационно-методическому сопровождению образовательного процесса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Обеспечена интеграция информационно-коммуникационной среды в развивающую предметно-пространственную среду дошкольного образовательного учреждения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Обеспечено эффективное использование ТСО (в </w:t>
            </w:r>
            <w:proofErr w:type="spellStart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. ИКТ) информационных компьютерных технологий в образовательном процессе дошкольного образовательного учреждения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9B261B">
        <w:trPr>
          <w:trHeight w:val="69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8.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 высокий уровень информационной культуры всех участников образовательных отношений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Обеспечено взаимодействие с родителями воспитанников посредством сайта дошкольного образовательного учреждения и других информационных средств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72514A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Оборудование, мебель, средства обучения соответствует требованиям СанПиН 2.4.1.3049-13 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VI Требования к размещению оборудования в помещениях ДОО, таблица № 1 СанПиН 2.4.1.3049-13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72514A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Игрушки соответствует требованиям, установленным техническими регламентами</w:t>
            </w:r>
          </w:p>
          <w:p w:rsidR="0072514A" w:rsidRPr="0072514A" w:rsidRDefault="0072514A" w:rsidP="0072514A">
            <w:pPr>
              <w:pStyle w:val="Default"/>
              <w:spacing w:after="120"/>
              <w:rPr>
                <w:rFonts w:eastAsia="Calibri"/>
                <w:i/>
                <w:iCs/>
                <w:color w:val="auto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lang w:eastAsia="en-US"/>
              </w:rPr>
              <w:t>(</w:t>
            </w:r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t>Технический регламент таможенного союза ТР ТС 008/2011 «О безопасности игрушек»</w:t>
            </w:r>
            <w:r>
              <w:rPr>
                <w:rFonts w:eastAsia="Calibri"/>
                <w:i/>
                <w:iCs/>
                <w:color w:val="auto"/>
                <w:lang w:eastAsia="en-US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Default="00E80FFD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12. </w:t>
            </w:r>
            <w:r w:rsidR="0072514A" w:rsidRPr="009B261B">
              <w:rPr>
                <w:rFonts w:ascii="Times New Roman" w:hAnsi="Times New Roman"/>
                <w:iCs/>
                <w:sz w:val="24"/>
                <w:szCs w:val="24"/>
              </w:rPr>
              <w:t>Мебель соответствует требованиям, установленным техническими регламентами</w:t>
            </w:r>
          </w:p>
          <w:p w:rsidR="0072514A" w:rsidRPr="0072514A" w:rsidRDefault="0072514A" w:rsidP="0072514A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Технический регламент таможенного союза ТР ТС 025/2012 «О безопасности мебельной продукции»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E80FFD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13. </w:t>
            </w:r>
            <w:r w:rsidR="0072514A" w:rsidRPr="009B261B">
              <w:rPr>
                <w:rFonts w:ascii="Times New Roman" w:hAnsi="Times New Roman"/>
                <w:iCs/>
                <w:sz w:val="24"/>
                <w:szCs w:val="24"/>
              </w:rPr>
              <w:t>На оборудование, мебель, средства обучения имеются сертификаты соответствия</w:t>
            </w:r>
          </w:p>
        </w:tc>
        <w:tc>
          <w:tcPr>
            <w:tcW w:w="2125" w:type="dxa"/>
          </w:tcPr>
          <w:p w:rsidR="0072514A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="0072514A"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72514A"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FFD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14. Технологическое оборудование пищеблока соответствует требованиям СанПиН </w:t>
            </w:r>
          </w:p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4 </w:t>
            </w:r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СанПиН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E80FFD" w:rsidRPr="00E80FFD" w:rsidRDefault="00E80FFD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185219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Pr="00E80FFD" w:rsidRDefault="00660D60" w:rsidP="00660D60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технологическое оборудование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пищеблока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FFD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 Т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ехнологическое оборудование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 требованиям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СанПиН </w:t>
            </w:r>
          </w:p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4 СанПиН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E80FFD" w:rsidRPr="00E80FFD" w:rsidRDefault="00E80FFD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Pr="00E80FFD" w:rsidRDefault="00660D60" w:rsidP="00660D60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технологическое оборудование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Pr="00660D60" w:rsidRDefault="00660D60" w:rsidP="00660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D6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</w:t>
            </w:r>
            <w:r w:rsidRPr="00660D6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оответствие оборудования, мебели, средств обучения требованиям охраны труда и пожарной безопасности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оборудование, мебель, средства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меются сертификаты качества 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Наличие актов испытания или поверки оборудования и т.д. на текущий год 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Исправность крепления стационарной детской мебели к стенам или полу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Наличие записей в журнале о результатах испытания спортивного оборудования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замечаний в Журнале административно-общественного контроля по охране труда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 Наличие актов-разрешений на эксплуатацию оборудования и инвентаря в спортивном зале и на территории ДОО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Отсутствие предписаний надзорных органов в области охраны труда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B713AE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Отсутствие предписаний надзорных органов в области пожарной безопасности</w:t>
            </w:r>
          </w:p>
        </w:tc>
        <w:tc>
          <w:tcPr>
            <w:tcW w:w="2125" w:type="dxa"/>
          </w:tcPr>
          <w:p w:rsidR="00660D60" w:rsidRPr="005D338E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660D60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60D60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512FD4">
        <w:trPr>
          <w:trHeight w:val="589"/>
        </w:trPr>
        <w:tc>
          <w:tcPr>
            <w:tcW w:w="6087" w:type="dxa"/>
          </w:tcPr>
          <w:p w:rsidR="00660D60" w:rsidRDefault="00660D60" w:rsidP="00660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660D60" w:rsidRPr="00EB1C2A" w:rsidRDefault="00660D60" w:rsidP="00660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660D60" w:rsidRPr="00EB1C2A" w:rsidRDefault="00660D60" w:rsidP="00660D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Pr="00F6720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45A12" w:rsidRDefault="00E45A12" w:rsidP="00E45A1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45A12" w:rsidRPr="007D758D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45A12" w:rsidRDefault="00E45A12" w:rsidP="00E45A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45A12" w:rsidRDefault="00E45A12" w:rsidP="00E45A1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45A12" w:rsidRPr="007D758D" w:rsidRDefault="00E45A12" w:rsidP="00E45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45A12" w:rsidRPr="007D758D" w:rsidTr="00135886">
        <w:trPr>
          <w:jc w:val="center"/>
        </w:trPr>
        <w:tc>
          <w:tcPr>
            <w:tcW w:w="2694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45A12" w:rsidRDefault="00E45A12" w:rsidP="0013588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Default="00E45A1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Default="000A5B75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Материально-техническая база </w:t>
      </w:r>
      <w:r w:rsid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="00A10E1E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соответствует</w:t>
      </w:r>
      <w:r w:rsidR="00F70611"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в достаточной степени соответствует, не соответствует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требованиям нормативно-правовых актов и основной образовательной программе дошкольного образования</w:t>
      </w:r>
      <w:r w:rsid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0A5B75" w:rsidRDefault="000A5B75" w:rsidP="000A5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атериально-техническая база ДОО обеспечивает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реализацию образовательного потенциала пространства групповых и функциональных помещений, территории ДОО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уровне. С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тепень обеспечения техническими средствами (компьютеры, видеотехника и др.) образовательного процесса соответствует требованиям основной образовательной программы оптимальная (достаточная,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допустимая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</w:p>
    <w:p w:rsidR="000A5B75" w:rsidRDefault="000A5B75" w:rsidP="000A5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борудовани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мебел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ь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средств обучения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дошкольной образовательной организации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соответствуют (частично соответствуют, не соответствуют)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требованиям СанПиН.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Оборудование, мебель соответствует росту и возрасту детей, стулья и столы одной группы мебели, промаркированы. Оборудование, мебель, средства обучения, имеющиеся в ДОО изготовлены из материалов,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безвредных для здоровья детей, что подтверждается сертификатами соответствия (декларациями соответствия)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0A5B75" w:rsidRDefault="000A5B75" w:rsidP="000A5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Технологическое оборудование</w:t>
      </w:r>
      <w:r w:rsidRPr="000A5B7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пищеблока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постирочной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(в достаточной степени соответствует)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современным требованиям.</w:t>
      </w:r>
      <w:r w:rsidRPr="000A5B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A5B75" w:rsidRPr="000A5B75" w:rsidRDefault="000A5B75" w:rsidP="000A5B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Имеющееся в ДОО оборудование, мебель, средства обучения соответствуют требованиям охраны труда и пожарной безопасности. Это подтверждается наличием сертификатов качества (деклараций соответствия). Имеется Журнал испытания спортивного оборудования, заполняемый в установленные сроки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 всех групповых и функциональных помещениях имеется Журнал административно-общественного контроля по охране труда, куда вносятся записи о неисправностях, журнал заполнен, </w:t>
      </w:r>
      <w:proofErr w:type="spellStart"/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неустраненные</w:t>
      </w:r>
      <w:proofErr w:type="spellEnd"/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замечания отсутствуют (имеются). В ДОО имеются акты-разрешения на оборудование и инвен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</w:t>
      </w:r>
      <w:r w:rsidRPr="000A5B7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арь.</w:t>
      </w:r>
    </w:p>
    <w:p w:rsidR="000A5B75" w:rsidRDefault="000A5B75" w:rsidP="0070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0A5B75" w:rsidRPr="000A5B75" w:rsidRDefault="000A5B75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Pr="000A5B75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>дача № 2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901847" w:rsidRPr="00BF4ED3">
        <w:rPr>
          <w:rFonts w:ascii="Times New Roman" w:hAnsi="Times New Roman"/>
          <w:sz w:val="28"/>
          <w:szCs w:val="28"/>
        </w:rPr>
        <w:t xml:space="preserve"> </w:t>
      </w:r>
      <w:r w:rsidR="000A5B75" w:rsidRPr="000A5B75">
        <w:rPr>
          <w:rFonts w:ascii="Times New Roman" w:hAnsi="Times New Roman"/>
          <w:sz w:val="28"/>
          <w:szCs w:val="28"/>
        </w:rPr>
        <w:t xml:space="preserve">Оценить своевременность </w:t>
      </w:r>
      <w:r w:rsidR="000A5B75" w:rsidRPr="000A5B75">
        <w:rPr>
          <w:rFonts w:ascii="Times New Roman" w:hAnsi="Times New Roman"/>
          <w:sz w:val="28"/>
          <w:szCs w:val="28"/>
        </w:rPr>
        <w:t>проведения необходимого ремонта здания</w:t>
      </w:r>
      <w:r w:rsidR="000A5B75">
        <w:rPr>
          <w:rFonts w:ascii="Times New Roman" w:hAnsi="Times New Roman"/>
          <w:sz w:val="28"/>
          <w:szCs w:val="28"/>
        </w:rPr>
        <w:t>,</w:t>
      </w:r>
      <w:r w:rsidR="000A5B75" w:rsidRPr="000A5B75">
        <w:rPr>
          <w:rFonts w:ascii="Times New Roman" w:hAnsi="Times New Roman"/>
          <w:sz w:val="28"/>
          <w:szCs w:val="28"/>
        </w:rPr>
        <w:t xml:space="preserve"> </w:t>
      </w:r>
      <w:r w:rsidR="000A5B75">
        <w:rPr>
          <w:rFonts w:ascii="Times New Roman" w:hAnsi="Times New Roman"/>
          <w:sz w:val="28"/>
          <w:szCs w:val="28"/>
        </w:rPr>
        <w:t xml:space="preserve">обновления и замены </w:t>
      </w:r>
      <w:r w:rsidR="000A5B75" w:rsidRPr="000A5B75">
        <w:rPr>
          <w:rFonts w:ascii="Times New Roman" w:hAnsi="Times New Roman"/>
          <w:sz w:val="28"/>
          <w:szCs w:val="28"/>
        </w:rPr>
        <w:t>оборудования</w:t>
      </w:r>
      <w:r w:rsidR="000A5B75">
        <w:rPr>
          <w:rFonts w:ascii="Times New Roman" w:hAnsi="Times New Roman"/>
          <w:sz w:val="28"/>
          <w:szCs w:val="28"/>
        </w:rPr>
        <w:t xml:space="preserve"> </w:t>
      </w:r>
      <w:r w:rsidR="000A5B75" w:rsidRPr="000A5B75">
        <w:rPr>
          <w:rFonts w:ascii="Times New Roman" w:hAnsi="Times New Roman"/>
          <w:sz w:val="28"/>
          <w:szCs w:val="28"/>
        </w:rPr>
        <w:t>(водоснабжения, канализации, вентиляции, освещения</w:t>
      </w:r>
      <w:r w:rsidR="000A5B75">
        <w:rPr>
          <w:rFonts w:ascii="Times New Roman" w:hAnsi="Times New Roman"/>
          <w:sz w:val="28"/>
          <w:szCs w:val="28"/>
        </w:rPr>
        <w:t>).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2"/>
        <w:gridCol w:w="2125"/>
        <w:gridCol w:w="992"/>
        <w:gridCol w:w="1076"/>
      </w:tblGrid>
      <w:tr w:rsidR="00EA0458" w:rsidRPr="004D5D19" w:rsidTr="00A145FA">
        <w:tc>
          <w:tcPr>
            <w:tcW w:w="612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Pr="00F62859" w:rsidRDefault="00A145FA" w:rsidP="00A145F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плана ремонтных работ на текущий и плановый период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552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актов осмотра объектов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Pr="00F62859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Оперативное информирование Учредителя (наличие докладных (служебных записок) на Учредителя)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Наличие проектно-сметной документации, прошедшей утверждение в организациях, уполномоченных заниматься данным видом деятельности на территории города Челябинска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Наличие договоров (контрактов) на проведение ремонтных работ, технического обслуживания инженерных сетей и вентиляции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Наличие договоров (контрактов) на проведение ремонтных работ, технического обслуживания вентиляции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Наличие договоров (контрактов) на проведение ремонтных работ, технического обслуживания электрических сетей и установок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Ведение Журнала контроля за производством работ и их приемка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Наличие актов выполненных работ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Расходование средств на ремонтные работы в соответствии с планом ФХД, планом закупок, планом-графиком закупок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561"/>
        </w:trPr>
        <w:tc>
          <w:tcPr>
            <w:tcW w:w="6122" w:type="dxa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A145FA">
              <w:rPr>
                <w:rFonts w:ascii="Times New Roman" w:hAnsi="Times New Roman"/>
                <w:sz w:val="24"/>
                <w:szCs w:val="24"/>
              </w:rPr>
              <w:t>Эффективность планово-прогностической деятельности по обеспечению товарами и услугами сторонних организаций, необходимыми для деятельности ДОУ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634"/>
        </w:trPr>
        <w:tc>
          <w:tcPr>
            <w:tcW w:w="6122" w:type="dxa"/>
          </w:tcPr>
          <w:p w:rsidR="00A145FA" w:rsidRDefault="00A145FA" w:rsidP="00A145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A145FA" w:rsidRDefault="00A145FA" w:rsidP="00A145FA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193" w:type="dxa"/>
            <w:gridSpan w:val="3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8B5813">
        <w:trPr>
          <w:jc w:val="center"/>
        </w:trPr>
        <w:tc>
          <w:tcPr>
            <w:tcW w:w="2694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8B581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41C35" w:rsidRDefault="00D41C35" w:rsidP="00D41C35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41C3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НОРМАТИВНО-ПРАВОВАЯ БАЗА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письму Минфин России от 19.01.2015 № 02-05/932 «Методические рекомендации по осуществлению внутреннего финансового контроля»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// 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Справочник руководителя дошкольного учреждения. - № 5. – 2015. – С. 81-93. 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 приказом Министерства образований и науки Российской Федерации от17.10.2013г. №1155 [Электронный ресурс]. – Режим доступа: </w:t>
      </w:r>
      <w:hyperlink r:id="rId6" w:history="1"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edugid</w:t>
        </w:r>
        <w:proofErr w:type="spellEnd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zakon</w:t>
        </w:r>
        <w:proofErr w:type="spellEnd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ob</w:t>
        </w:r>
        <w:proofErr w:type="spellEnd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obrazovanii</w:t>
        </w:r>
        <w:proofErr w:type="spellEnd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C0630B">
          <w:rPr>
            <w:rStyle w:val="ac"/>
            <w:rFonts w:ascii="Times New Roman" w:eastAsia="Times New Roman" w:hAnsi="Times New Roman"/>
            <w:sz w:val="24"/>
            <w:szCs w:val="24"/>
            <w:lang w:val="en-US" w:eastAsia="ru-RU"/>
          </w:rPr>
          <w:t>rf</w:t>
        </w:r>
        <w:proofErr w:type="spellEnd"/>
      </w:hyperlink>
    </w:p>
    <w:p w:rsidR="00D41C35" w:rsidRDefault="00D41C35" w:rsidP="00D41C35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41C35" w:rsidRPr="00D41C35" w:rsidRDefault="00D41C35" w:rsidP="00D41C35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Методические рекомендации: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Карабанова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О.А.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развивающей предметно-пространственной среды в соответсвии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О.А. Карабанова, Э.В. Алиева. </w:t>
      </w: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– М.: Федеральный институт развития образования, </w:t>
      </w:r>
      <w:proofErr w:type="gram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2014.-</w:t>
      </w:r>
      <w:proofErr w:type="gram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 96 с.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Медведникова, Л.Ф. Организация ремонта в дошкольном учреждении / Л.Ф. Медведникова. – Справочник руководителя дошкольного учреждения. - № 4. – 2010. – С. 28-31.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Управлением качеством образовательного процесса в современном детском саду / Н.В.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. – Управление дошкольным образовательным учреждением. - № 4. – 2015. – С. 41-50.</w:t>
      </w:r>
    </w:p>
    <w:p w:rsidR="00D41C35" w:rsidRPr="00D41C35" w:rsidRDefault="00D41C35" w:rsidP="00D41C35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Нагога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 xml:space="preserve">, И.М. Позитивный имидж ДОУ: особенности формирования / И.М. </w:t>
      </w:r>
      <w:proofErr w:type="spellStart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Нагога</w:t>
      </w:r>
      <w:proofErr w:type="spellEnd"/>
      <w:r w:rsidRPr="00D41C35">
        <w:rPr>
          <w:rFonts w:ascii="Times New Roman" w:eastAsia="Times New Roman" w:hAnsi="Times New Roman"/>
          <w:sz w:val="24"/>
          <w:szCs w:val="24"/>
          <w:lang w:eastAsia="ru-RU"/>
        </w:rPr>
        <w:t>. – Практика управления ДОУ. - № 7. – 2013. – С. 16-28.</w:t>
      </w:r>
    </w:p>
    <w:p w:rsidR="00D41C35" w:rsidRDefault="00D41C35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41C35" w:rsidRDefault="00D41C35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432E0" w:rsidRPr="006432E0" w:rsidRDefault="00142868" w:rsidP="00643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2868">
        <w:rPr>
          <w:rFonts w:ascii="Times New Roman" w:hAnsi="Times New Roman"/>
          <w:i/>
          <w:sz w:val="28"/>
          <w:szCs w:val="28"/>
        </w:rPr>
        <w:t xml:space="preserve">В дошкольном учреждении на </w:t>
      </w:r>
      <w:r w:rsidRPr="00142868">
        <w:rPr>
          <w:rFonts w:ascii="Times New Roman" w:hAnsi="Times New Roman"/>
          <w:i/>
          <w:sz w:val="28"/>
          <w:szCs w:val="28"/>
          <w:u w:val="single"/>
        </w:rPr>
        <w:t>(высоком, достаточном, допустимом)</w:t>
      </w:r>
      <w:r w:rsidRPr="00142868">
        <w:rPr>
          <w:rFonts w:ascii="Times New Roman" w:hAnsi="Times New Roman"/>
          <w:i/>
          <w:sz w:val="28"/>
          <w:szCs w:val="28"/>
        </w:rPr>
        <w:t xml:space="preserve"> уровне </w:t>
      </w:r>
      <w:r>
        <w:rPr>
          <w:rFonts w:ascii="Times New Roman" w:hAnsi="Times New Roman"/>
          <w:i/>
          <w:sz w:val="28"/>
          <w:szCs w:val="28"/>
        </w:rPr>
        <w:t>осуществляется работа по</w:t>
      </w:r>
      <w:r w:rsidRPr="00142868">
        <w:rPr>
          <w:rFonts w:ascii="Times New Roman" w:hAnsi="Times New Roman"/>
          <w:i/>
          <w:sz w:val="28"/>
          <w:szCs w:val="28"/>
        </w:rPr>
        <w:t xml:space="preserve"> </w:t>
      </w:r>
      <w:r w:rsidR="006432E0">
        <w:rPr>
          <w:rFonts w:ascii="Times New Roman" w:hAnsi="Times New Roman"/>
          <w:i/>
          <w:sz w:val="28"/>
          <w:szCs w:val="28"/>
        </w:rPr>
        <w:t xml:space="preserve">обеспечению </w:t>
      </w:r>
      <w:r w:rsidR="00A145FA" w:rsidRPr="00A145FA">
        <w:rPr>
          <w:rFonts w:ascii="Times New Roman" w:hAnsi="Times New Roman"/>
          <w:i/>
          <w:sz w:val="28"/>
          <w:szCs w:val="28"/>
        </w:rPr>
        <w:t>проведения необходимого ремонта здания, обновления и замены оборудования</w:t>
      </w:r>
      <w:r w:rsidR="00A145FA">
        <w:rPr>
          <w:rFonts w:ascii="Times New Roman" w:hAnsi="Times New Roman"/>
          <w:i/>
          <w:sz w:val="28"/>
          <w:szCs w:val="28"/>
        </w:rPr>
        <w:t>.</w:t>
      </w:r>
      <w:r w:rsidR="006432E0">
        <w:rPr>
          <w:rFonts w:ascii="Times New Roman" w:hAnsi="Times New Roman"/>
          <w:i/>
          <w:sz w:val="28"/>
          <w:szCs w:val="28"/>
        </w:rPr>
        <w:t xml:space="preserve"> </w:t>
      </w:r>
      <w:r w:rsidR="00A145FA" w:rsidRPr="00A145FA">
        <w:rPr>
          <w:rFonts w:ascii="Times New Roman" w:hAnsi="Times New Roman"/>
          <w:i/>
          <w:sz w:val="28"/>
          <w:szCs w:val="28"/>
        </w:rPr>
        <w:t>В ДО</w:t>
      </w:r>
      <w:r w:rsidR="00D41C35">
        <w:rPr>
          <w:rFonts w:ascii="Times New Roman" w:hAnsi="Times New Roman"/>
          <w:i/>
          <w:sz w:val="28"/>
          <w:szCs w:val="28"/>
        </w:rPr>
        <w:t>У</w:t>
      </w:r>
      <w:r w:rsidR="00A145FA" w:rsidRPr="00A145FA">
        <w:rPr>
          <w:rFonts w:ascii="Times New Roman" w:hAnsi="Times New Roman"/>
          <w:i/>
          <w:sz w:val="28"/>
          <w:szCs w:val="28"/>
        </w:rPr>
        <w:t xml:space="preserve"> обеспечено своевременное </w:t>
      </w:r>
      <w:r w:rsidR="00A145FA">
        <w:rPr>
          <w:rFonts w:ascii="Times New Roman" w:hAnsi="Times New Roman"/>
          <w:i/>
          <w:sz w:val="28"/>
          <w:szCs w:val="28"/>
        </w:rPr>
        <w:t xml:space="preserve">планирование, финансирование и качественное </w:t>
      </w:r>
      <w:r w:rsidR="00A145FA" w:rsidRPr="00A145FA">
        <w:rPr>
          <w:rFonts w:ascii="Times New Roman" w:hAnsi="Times New Roman"/>
          <w:i/>
          <w:sz w:val="28"/>
          <w:szCs w:val="28"/>
        </w:rPr>
        <w:t xml:space="preserve">проведение необходимого ремонта здания и замены оборудования (водоснабжения, канализации, вентиляции, освещения). </w:t>
      </w:r>
      <w:r w:rsidR="00D41C35">
        <w:rPr>
          <w:rFonts w:ascii="Times New Roman" w:hAnsi="Times New Roman"/>
          <w:i/>
          <w:sz w:val="28"/>
          <w:szCs w:val="28"/>
        </w:rPr>
        <w:t>Все работы выполняются своевременно (н</w:t>
      </w:r>
      <w:r w:rsidR="00A145FA" w:rsidRPr="00A145FA">
        <w:rPr>
          <w:rFonts w:ascii="Times New Roman" w:hAnsi="Times New Roman"/>
          <w:i/>
          <w:sz w:val="28"/>
          <w:szCs w:val="28"/>
        </w:rPr>
        <w:t xml:space="preserve">е достаточно своевременно </w:t>
      </w:r>
      <w:r w:rsidR="00D41C35">
        <w:rPr>
          <w:rFonts w:ascii="Times New Roman" w:hAnsi="Times New Roman"/>
          <w:i/>
          <w:sz w:val="28"/>
          <w:szCs w:val="28"/>
        </w:rPr>
        <w:t xml:space="preserve">- </w:t>
      </w:r>
      <w:r w:rsidR="00A145FA" w:rsidRPr="00A145FA">
        <w:rPr>
          <w:rFonts w:ascii="Times New Roman" w:hAnsi="Times New Roman"/>
          <w:i/>
          <w:sz w:val="28"/>
          <w:szCs w:val="28"/>
        </w:rPr>
        <w:t>указать показатели, которые не выполняются)</w:t>
      </w:r>
      <w:r w:rsidR="00D41C35">
        <w:rPr>
          <w:rFonts w:ascii="Times New Roman" w:hAnsi="Times New Roman"/>
          <w:i/>
          <w:sz w:val="28"/>
          <w:szCs w:val="28"/>
        </w:rPr>
        <w:t xml:space="preserve">. Деятельность дошкольного учреждения </w:t>
      </w:r>
      <w:r w:rsidR="00D41C35" w:rsidRPr="00D41C35">
        <w:rPr>
          <w:rFonts w:ascii="Times New Roman" w:hAnsi="Times New Roman"/>
          <w:i/>
          <w:sz w:val="28"/>
          <w:szCs w:val="28"/>
        </w:rPr>
        <w:t>обеспечен</w:t>
      </w:r>
      <w:r w:rsidR="00D41C35">
        <w:rPr>
          <w:rFonts w:ascii="Times New Roman" w:hAnsi="Times New Roman"/>
          <w:i/>
          <w:sz w:val="28"/>
          <w:szCs w:val="28"/>
        </w:rPr>
        <w:t>а</w:t>
      </w:r>
      <w:r w:rsidR="00D41C35" w:rsidRPr="00D41C35">
        <w:rPr>
          <w:rFonts w:ascii="Times New Roman" w:hAnsi="Times New Roman"/>
          <w:i/>
          <w:sz w:val="28"/>
          <w:szCs w:val="28"/>
        </w:rPr>
        <w:t xml:space="preserve"> </w:t>
      </w:r>
      <w:r w:rsidR="00D41C35" w:rsidRPr="00D41C35">
        <w:rPr>
          <w:rFonts w:ascii="Times New Roman" w:hAnsi="Times New Roman"/>
          <w:i/>
          <w:sz w:val="28"/>
          <w:szCs w:val="28"/>
        </w:rPr>
        <w:t>необходимыми</w:t>
      </w:r>
      <w:r w:rsidR="00D41C35" w:rsidRPr="00D41C35">
        <w:rPr>
          <w:rFonts w:ascii="Times New Roman" w:hAnsi="Times New Roman"/>
          <w:i/>
          <w:sz w:val="28"/>
          <w:szCs w:val="28"/>
        </w:rPr>
        <w:t xml:space="preserve"> товарами и услугами сторонних организаций</w:t>
      </w:r>
      <w:r w:rsidR="00D41C35">
        <w:rPr>
          <w:rFonts w:ascii="Times New Roman" w:hAnsi="Times New Roman"/>
          <w:i/>
          <w:sz w:val="28"/>
          <w:szCs w:val="28"/>
        </w:rPr>
        <w:t>.</w:t>
      </w:r>
    </w:p>
    <w:p w:rsidR="00466936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1.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Обеспечить </w:t>
      </w:r>
      <w:proofErr w:type="spellStart"/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образовательного пространства в зависимости от образовательной ситуации, интересов и возможностей детей, вариативность использования различных пространств (помещений) и материалов (игрушек, оборудования и пр.) для стимулирования развития детей, свободный доступ детей, в том числе с ограниченными возможностями физического здоровья и детей-инвалидов, к игрушкам, материалам, пособиям и техническим средствам среды.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Обеспечить оптимальные технико-технологические условия для эффективного использования ИКТ-технологий в образовательной деятельности, высокий уровень информационной культуры всех участников образовательных отношений, информационное взаимодействие с родителями воспитанников посредством сайта дошкольного образовательного учреждения.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3.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Обеспечить полное соответствие</w:t>
      </w:r>
      <w:r w:rsidRPr="00A145F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оборудования, мебели, средств обучения, игрушек в ДОО «Санитарно-эпидемиологическим требованиям к устройству, содержанию и организации режима работы дошкольных образовательных организаций» 2.4.1.3049-13 (раздел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 w:eastAsia="ru-RU"/>
        </w:rPr>
        <w:t>VI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Требования к размещению оборудования в помещениях ДОО, таблица № 1 СанПиН 2.4.1.3049-13).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4.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Провести модернизацию технологического оборудования </w:t>
      </w:r>
      <w:proofErr w:type="spellStart"/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постирочной</w:t>
      </w:r>
      <w:proofErr w:type="spellEnd"/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пищеблока.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5.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Усилить контроль своевременным заполнением Журнал испытания спортивного оборудования, Журнала административно-общественного контроля по охране труда.</w:t>
      </w:r>
    </w:p>
    <w:p w:rsid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6.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Обеспечить исполнение в полном объеме предписаний надзорных органов.</w:t>
      </w:r>
    </w:p>
    <w:p w:rsidR="00A145FA" w:rsidRPr="00A145FA" w:rsidRDefault="00A145FA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7. </w:t>
      </w:r>
      <w:r w:rsidRPr="00A145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Обеспечить своевременное проведение необходимого ремонта здания и замены оборудования (водоснабжения, канализации, вентиляции, освещения).</w:t>
      </w:r>
    </w:p>
    <w:p w:rsidR="00A145FA" w:rsidRPr="00A145FA" w:rsidRDefault="00D41C35" w:rsidP="00A14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8. Своевременно об</w:t>
      </w:r>
      <w:r w:rsidRPr="00D41C3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еспечивать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деятельность </w:t>
      </w:r>
      <w:r w:rsidRPr="00D41C3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дошкольной образовательной организации</w:t>
      </w:r>
      <w:r w:rsidRPr="00D41C3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товарами и услугами сторонних организаций, исходя из актуальных потребностей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ДОУ.</w:t>
      </w: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071D" w:rsidRPr="004F071D" w:rsidRDefault="004F071D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lastRenderedPageBreak/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2179E"/>
    <w:multiLevelType w:val="hybridMultilevel"/>
    <w:tmpl w:val="1E2A70F6"/>
    <w:lvl w:ilvl="0" w:tplc="B5B20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3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3"/>
  </w:num>
  <w:num w:numId="6">
    <w:abstractNumId w:val="16"/>
  </w:num>
  <w:num w:numId="7">
    <w:abstractNumId w:val="30"/>
  </w:num>
  <w:num w:numId="8">
    <w:abstractNumId w:val="0"/>
  </w:num>
  <w:num w:numId="9">
    <w:abstractNumId w:val="32"/>
  </w:num>
  <w:num w:numId="10">
    <w:abstractNumId w:val="35"/>
  </w:num>
  <w:num w:numId="11">
    <w:abstractNumId w:val="9"/>
  </w:num>
  <w:num w:numId="12">
    <w:abstractNumId w:val="10"/>
  </w:num>
  <w:num w:numId="13">
    <w:abstractNumId w:val="23"/>
  </w:num>
  <w:num w:numId="14">
    <w:abstractNumId w:val="11"/>
  </w:num>
  <w:num w:numId="15">
    <w:abstractNumId w:val="6"/>
  </w:num>
  <w:num w:numId="16">
    <w:abstractNumId w:val="19"/>
  </w:num>
  <w:num w:numId="17">
    <w:abstractNumId w:val="8"/>
  </w:num>
  <w:num w:numId="18">
    <w:abstractNumId w:val="29"/>
  </w:num>
  <w:num w:numId="19">
    <w:abstractNumId w:val="33"/>
  </w:num>
  <w:num w:numId="20">
    <w:abstractNumId w:val="24"/>
  </w:num>
  <w:num w:numId="21">
    <w:abstractNumId w:val="31"/>
  </w:num>
  <w:num w:numId="22">
    <w:abstractNumId w:val="18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14"/>
  </w:num>
  <w:num w:numId="32">
    <w:abstractNumId w:val="21"/>
  </w:num>
  <w:num w:numId="33">
    <w:abstractNumId w:val="34"/>
  </w:num>
  <w:num w:numId="34">
    <w:abstractNumId w:val="2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5B75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301"/>
    <w:rsid w:val="00645418"/>
    <w:rsid w:val="00645984"/>
    <w:rsid w:val="00646552"/>
    <w:rsid w:val="0064705F"/>
    <w:rsid w:val="0065085B"/>
    <w:rsid w:val="00655C98"/>
    <w:rsid w:val="00660D60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20E7E"/>
    <w:rsid w:val="007241EB"/>
    <w:rsid w:val="0072514A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0ABE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261B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45FA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1C35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0FFD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4BBE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54BA-0C18-4786-A397-454BDBA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4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gid.ru/zakon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D3A0-25CB-4394-A22A-5C25286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Ирина Селиверстова</cp:lastModifiedBy>
  <cp:revision>10</cp:revision>
  <cp:lastPrinted>2018-02-05T09:31:00Z</cp:lastPrinted>
  <dcterms:created xsi:type="dcterms:W3CDTF">2018-12-04T18:24:00Z</dcterms:created>
  <dcterms:modified xsi:type="dcterms:W3CDTF">2018-12-04T20:08:00Z</dcterms:modified>
</cp:coreProperties>
</file>