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C6" w:rsidRPr="00712B1E" w:rsidRDefault="00D043C6" w:rsidP="00D043C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2B1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3B3F" wp14:editId="1474AE1D">
                <wp:simplePos x="0" y="0"/>
                <wp:positionH relativeFrom="column">
                  <wp:posOffset>109855</wp:posOffset>
                </wp:positionH>
                <wp:positionV relativeFrom="paragraph">
                  <wp:posOffset>544195</wp:posOffset>
                </wp:positionV>
                <wp:extent cx="6259195" cy="0"/>
                <wp:effectExtent l="0" t="0" r="2730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.65pt;margin-top:42.85pt;width:49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"/>
            </w:pict>
          </mc:Fallback>
        </mc:AlternateContent>
      </w:r>
      <w:r w:rsidRPr="00712B1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    «Детский сад с приоритетным осуществлением физического направления развития воспитанников №383 г.</w:t>
      </w:r>
      <w:r w:rsidR="00864F92" w:rsidRPr="00864F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12B1E">
        <w:rPr>
          <w:rFonts w:ascii="Times New Roman" w:eastAsia="Calibri" w:hAnsi="Times New Roman" w:cs="Times New Roman"/>
          <w:b/>
          <w:sz w:val="24"/>
          <w:szCs w:val="24"/>
        </w:rPr>
        <w:t>Челябинска»</w:t>
      </w:r>
    </w:p>
    <w:p w:rsidR="00D043C6" w:rsidRPr="00712B1E" w:rsidRDefault="00D043C6" w:rsidP="00D043C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2B1E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2B1E">
        <w:rPr>
          <w:rFonts w:ascii="Times New Roman" w:eastAsia="Calibri" w:hAnsi="Times New Roman" w:cs="Times New Roman"/>
          <w:sz w:val="24"/>
          <w:szCs w:val="24"/>
        </w:rPr>
        <w:t>Челябинск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12B1E">
        <w:rPr>
          <w:rFonts w:ascii="Times New Roman" w:eastAsia="Calibri" w:hAnsi="Times New Roman" w:cs="Times New Roman"/>
          <w:sz w:val="24"/>
          <w:szCs w:val="24"/>
        </w:rPr>
        <w:t xml:space="preserve"> Комсомольский проспект 81В. Тел/факс 8(351)741-07-71; 741-40-53;.</w:t>
      </w:r>
    </w:p>
    <w:p w:rsidR="00D043C6" w:rsidRPr="00712B1E" w:rsidRDefault="00D043C6" w:rsidP="00D043C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2B1E">
        <w:rPr>
          <w:rFonts w:ascii="Times New Roman" w:eastAsia="Calibri" w:hAnsi="Times New Roman" w:cs="Times New Roman"/>
          <w:sz w:val="24"/>
          <w:szCs w:val="24"/>
        </w:rPr>
        <w:t>ИНН 7448026124; КПП 744801001; ОГРН 1027402543080</w:t>
      </w:r>
    </w:p>
    <w:p w:rsidR="00D043C6" w:rsidRPr="00712B1E" w:rsidRDefault="00D043C6" w:rsidP="00D043C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2B1E">
        <w:rPr>
          <w:rFonts w:ascii="Times New Roman" w:eastAsia="Calibri" w:hAnsi="Times New Roman" w:cs="Times New Roman"/>
          <w:sz w:val="24"/>
          <w:szCs w:val="24"/>
        </w:rPr>
        <w:t xml:space="preserve">Бюджетный лицевой счёт: № 2047302283Н </w:t>
      </w:r>
      <w:proofErr w:type="gramStart"/>
      <w:r w:rsidRPr="00712B1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712B1E">
        <w:rPr>
          <w:rFonts w:ascii="Times New Roman" w:eastAsia="Calibri" w:hAnsi="Times New Roman" w:cs="Times New Roman"/>
          <w:sz w:val="24"/>
          <w:szCs w:val="24"/>
        </w:rPr>
        <w:t>/счёт № 40701810400003000001.</w:t>
      </w:r>
    </w:p>
    <w:p w:rsidR="00D043C6" w:rsidRPr="00712B1E" w:rsidRDefault="00D043C6" w:rsidP="00D043C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2B1E">
        <w:rPr>
          <w:rFonts w:ascii="Times New Roman" w:eastAsia="Calibri" w:hAnsi="Times New Roman" w:cs="Times New Roman"/>
          <w:sz w:val="24"/>
          <w:szCs w:val="24"/>
        </w:rPr>
        <w:t>Банк: ГРКЦ  ГУ Банка России по Челябинской области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2B1E">
        <w:rPr>
          <w:rFonts w:ascii="Times New Roman" w:eastAsia="Calibri" w:hAnsi="Times New Roman" w:cs="Times New Roman"/>
          <w:sz w:val="24"/>
          <w:szCs w:val="24"/>
        </w:rPr>
        <w:t>Челябинска</w:t>
      </w:r>
    </w:p>
    <w:p w:rsidR="00D043C6" w:rsidRPr="00712B1E" w:rsidRDefault="00D043C6" w:rsidP="00D043C6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2B1E">
        <w:rPr>
          <w:rFonts w:ascii="Times New Roman" w:eastAsia="Calibri" w:hAnsi="Times New Roman" w:cs="Times New Roman"/>
          <w:sz w:val="24"/>
          <w:szCs w:val="24"/>
        </w:rPr>
        <w:t>БИК 047501001</w:t>
      </w:r>
    </w:p>
    <w:p w:rsidR="00D043C6" w:rsidRPr="00712B1E" w:rsidRDefault="00D043C6" w:rsidP="00D043C6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2B1E">
        <w:rPr>
          <w:rFonts w:ascii="Times New Roman" w:eastAsia="Calibri" w:hAnsi="Times New Roman" w:cs="Times New Roman"/>
          <w:sz w:val="20"/>
          <w:szCs w:val="20"/>
        </w:rPr>
        <w:t>эл</w:t>
      </w:r>
      <w:proofErr w:type="gramStart"/>
      <w:r w:rsidRPr="00712B1E">
        <w:rPr>
          <w:rFonts w:ascii="Times New Roman" w:eastAsia="Calibri" w:hAnsi="Times New Roman" w:cs="Times New Roman"/>
          <w:sz w:val="20"/>
          <w:szCs w:val="20"/>
        </w:rPr>
        <w:t>.а</w:t>
      </w:r>
      <w:proofErr w:type="gramEnd"/>
      <w:r w:rsidRPr="00712B1E">
        <w:rPr>
          <w:rFonts w:ascii="Times New Roman" w:eastAsia="Calibri" w:hAnsi="Times New Roman" w:cs="Times New Roman"/>
          <w:sz w:val="20"/>
          <w:szCs w:val="20"/>
        </w:rPr>
        <w:t>дрес</w:t>
      </w:r>
      <w:proofErr w:type="spellEnd"/>
      <w:r w:rsidRPr="00712B1E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6" w:history="1">
        <w:r w:rsidRPr="00712B1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mdou</w:t>
        </w:r>
        <w:r w:rsidRPr="00712B1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383@</w:t>
        </w:r>
        <w:r w:rsidRPr="00712B1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inbox</w:t>
        </w:r>
        <w:r w:rsidRPr="00712B1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712B1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D043C6" w:rsidRPr="00217543" w:rsidRDefault="00D043C6" w:rsidP="00D043C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Публичный отчет</w:t>
      </w:r>
      <w:r w:rsidRPr="00217543">
        <w:rPr>
          <w:rFonts w:ascii="Times New Roman" w:eastAsia="Calibri" w:hAnsi="Times New Roman" w:cs="Times New Roman"/>
          <w:b/>
          <w:sz w:val="24"/>
          <w:szCs w:val="24"/>
        </w:rPr>
        <w:t xml:space="preserve"> руководителя МБДОУ «ДС № 383 г. Челябинска»</w:t>
      </w:r>
    </w:p>
    <w:p w:rsidR="00D043C6" w:rsidRPr="00217543" w:rsidRDefault="00D043C6" w:rsidP="00D043C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2017-2018</w:t>
      </w:r>
      <w:r w:rsidRPr="00217543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D043C6" w:rsidRDefault="00D043C6" w:rsidP="00D043C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Публичный отчет</w:t>
      </w:r>
      <w:r w:rsidRPr="00217543">
        <w:rPr>
          <w:rFonts w:ascii="Times New Roman" w:eastAsia="Calibri" w:hAnsi="Times New Roman" w:cs="Times New Roman"/>
          <w:sz w:val="24"/>
          <w:szCs w:val="24"/>
        </w:rPr>
        <w:t xml:space="preserve"> составлен в соответствии с рекомендациями Министерства образования и науки Российской Федерации от 28.10.2010г №13-312 «О подготовке публичных докладов» с целью информирования всех заинтересованных сторон (участников образовательного процесса) о состоянии и перспективах развития, планируемых мероприятиях и ожидаемых результатах деятельности нашего учреждения.</w:t>
      </w:r>
    </w:p>
    <w:p w:rsidR="00D043C6" w:rsidRDefault="00D043C6" w:rsidP="00D043C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следующих разделах отчета предоставлена информация, основанная на показателях характеризующих состояние и тенденции развития нашего ДОУ.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9"/>
        <w:gridCol w:w="397"/>
        <w:gridCol w:w="7903"/>
      </w:tblGrid>
      <w:tr w:rsidR="00D043C6" w:rsidTr="00D043C6">
        <w:tc>
          <w:tcPr>
            <w:tcW w:w="10739" w:type="dxa"/>
            <w:gridSpan w:val="4"/>
          </w:tcPr>
          <w:p w:rsidR="00D043C6" w:rsidRPr="00D16B8D" w:rsidRDefault="00D043C6" w:rsidP="00D04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характеристика МБДОУ «ДС № 383 г. Челябинска»</w:t>
            </w:r>
          </w:p>
        </w:tc>
      </w:tr>
      <w:tr w:rsidR="00D043C6" w:rsidTr="00D043C6">
        <w:tc>
          <w:tcPr>
            <w:tcW w:w="2836" w:type="dxa"/>
            <w:gridSpan w:val="3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7903" w:type="dxa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</w:tr>
      <w:tr w:rsidR="00D043C6" w:rsidTr="00D043C6">
        <w:tc>
          <w:tcPr>
            <w:tcW w:w="2836" w:type="dxa"/>
            <w:gridSpan w:val="3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учреждения</w:t>
            </w:r>
          </w:p>
        </w:tc>
        <w:tc>
          <w:tcPr>
            <w:tcW w:w="7903" w:type="dxa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</w:t>
            </w:r>
          </w:p>
        </w:tc>
      </w:tr>
      <w:tr w:rsidR="00D043C6" w:rsidTr="00D043C6">
        <w:tc>
          <w:tcPr>
            <w:tcW w:w="2836" w:type="dxa"/>
            <w:gridSpan w:val="3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 учреждения</w:t>
            </w:r>
          </w:p>
        </w:tc>
        <w:tc>
          <w:tcPr>
            <w:tcW w:w="7903" w:type="dxa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</w:t>
            </w:r>
          </w:p>
        </w:tc>
      </w:tr>
      <w:tr w:rsidR="00D043C6" w:rsidTr="00D043C6">
        <w:tc>
          <w:tcPr>
            <w:tcW w:w="2836" w:type="dxa"/>
            <w:gridSpan w:val="3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903" w:type="dxa"/>
          </w:tcPr>
          <w:p w:rsidR="00D043C6" w:rsidRPr="00343D98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B1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</w:t>
            </w:r>
            <w:r w:rsidRPr="00343D98">
              <w:rPr>
                <w:rFonts w:ascii="Times New Roman" w:eastAsia="Calibri" w:hAnsi="Times New Roman" w:cs="Times New Roman"/>
                <w:sz w:val="24"/>
                <w:szCs w:val="24"/>
              </w:rPr>
              <w:t>етное</w:t>
            </w:r>
            <w:r w:rsidRPr="00712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     </w:t>
            </w:r>
          </w:p>
        </w:tc>
      </w:tr>
      <w:tr w:rsidR="00D043C6" w:rsidTr="00D043C6">
        <w:tc>
          <w:tcPr>
            <w:tcW w:w="2836" w:type="dxa"/>
            <w:gridSpan w:val="3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Учредители </w:t>
            </w:r>
          </w:p>
        </w:tc>
        <w:tc>
          <w:tcPr>
            <w:tcW w:w="7903" w:type="dxa"/>
          </w:tcPr>
          <w:p w:rsidR="00D043C6" w:rsidRPr="00217543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Учредителем МБДОУ «ДС № 383 г. Челябинска» является администрация города Челябинска в лице Комитета по делам образования города Челябинска. </w:t>
            </w:r>
          </w:p>
          <w:p w:rsidR="00D043C6" w:rsidRPr="00712B1E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 Учредителя: 454080, г. Челябинск, ул. Володарского, д.14.</w:t>
            </w:r>
          </w:p>
        </w:tc>
      </w:tr>
      <w:tr w:rsidR="00D043C6" w:rsidTr="00D043C6">
        <w:tc>
          <w:tcPr>
            <w:tcW w:w="2836" w:type="dxa"/>
            <w:gridSpan w:val="3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Лицензия на образовательную деятельность</w:t>
            </w:r>
          </w:p>
        </w:tc>
        <w:tc>
          <w:tcPr>
            <w:tcW w:w="7903" w:type="dxa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D98">
              <w:rPr>
                <w:rFonts w:ascii="Times New Roman" w:eastAsia="Calibri" w:hAnsi="Times New Roman" w:cs="Times New Roman"/>
                <w:sz w:val="24"/>
                <w:szCs w:val="24"/>
              </w:rPr>
              <w:t>Лицензия на осуществление образовательной деятельности №12897 от 01.06.2016г. и приложение к ней.  Настоящая лицензия предоставлена  на основании решения Приказа Министерства образования и науки Челябинской области от 01.06.2016г №03-Л-1241</w:t>
            </w:r>
          </w:p>
        </w:tc>
      </w:tr>
      <w:tr w:rsidR="00D043C6" w:rsidTr="00D043C6">
        <w:tc>
          <w:tcPr>
            <w:tcW w:w="2836" w:type="dxa"/>
            <w:gridSpan w:val="3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аккредитация</w:t>
            </w:r>
          </w:p>
        </w:tc>
        <w:tc>
          <w:tcPr>
            <w:tcW w:w="7903" w:type="dxa"/>
          </w:tcPr>
          <w:p w:rsidR="00D043C6" w:rsidRDefault="00D043C6" w:rsidP="00D04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</w:t>
            </w:r>
          </w:p>
        </w:tc>
      </w:tr>
      <w:tr w:rsidR="00D043C6" w:rsidTr="00D043C6">
        <w:tc>
          <w:tcPr>
            <w:tcW w:w="2836" w:type="dxa"/>
            <w:gridSpan w:val="3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учреждения</w:t>
            </w:r>
          </w:p>
        </w:tc>
        <w:tc>
          <w:tcPr>
            <w:tcW w:w="7903" w:type="dxa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Детский сад расположен по адресу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: 454014, г. Челябинск, Комсомольский проспект</w:t>
            </w:r>
            <w:proofErr w:type="gramStart"/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.81В.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находится в Курчатовском районе г. Челябинска. Проезд общественным транспортом до остановки «8-й микрорайон».  Развитая сеть транспортных коммуникаций в этом районе хорошо обеспечивает доступность учреждения для населения.</w:t>
            </w:r>
          </w:p>
        </w:tc>
      </w:tr>
      <w:tr w:rsidR="00D043C6" w:rsidTr="00D043C6">
        <w:tc>
          <w:tcPr>
            <w:tcW w:w="2836" w:type="dxa"/>
            <w:gridSpan w:val="3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7903" w:type="dxa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МБДОУ функционирует в режиме двенадцатичасового пребывания детей с 07.00 до 19.00 часов, пятидневная рабочая неделя.</w:t>
            </w:r>
          </w:p>
        </w:tc>
      </w:tr>
      <w:tr w:rsidR="00D043C6" w:rsidTr="00D043C6">
        <w:trPr>
          <w:trHeight w:val="3959"/>
        </w:trPr>
        <w:tc>
          <w:tcPr>
            <w:tcW w:w="2836" w:type="dxa"/>
            <w:gridSpan w:val="3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и количество групп, наполняемость групп</w:t>
            </w:r>
          </w:p>
        </w:tc>
        <w:tc>
          <w:tcPr>
            <w:tcW w:w="7903" w:type="dxa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2017-2018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МБДОУ «ДС №</w:t>
            </w:r>
            <w:r w:rsidR="005D4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383 г. Челябинска» посещало 308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возрасте от </w:t>
            </w:r>
            <w:r w:rsidR="00B57F81">
              <w:rPr>
                <w:rFonts w:ascii="Times New Roman" w:eastAsia="Calibri" w:hAnsi="Times New Roman" w:cs="Times New Roman"/>
                <w:sz w:val="24"/>
                <w:szCs w:val="24"/>
              </w:rPr>
              <w:t>1,5 до 7 лет, функционировало 13 групп: 1 группа  кратковременного пребывания, 1 группа с 1,5 до 3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-х лет, </w:t>
            </w:r>
            <w:r w:rsidR="00B57F81">
              <w:rPr>
                <w:rFonts w:ascii="Times New Roman" w:eastAsia="Calibri" w:hAnsi="Times New Roman" w:cs="Times New Roman"/>
                <w:sz w:val="24"/>
                <w:szCs w:val="24"/>
              </w:rPr>
              <w:t>,  3 группы с 3 до 4 лет, 2 группы с 4 до 5 лет, 3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с 5 до 6 лет и 3 группы с 6 до</w:t>
            </w:r>
            <w:proofErr w:type="gramEnd"/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лет.</w:t>
            </w:r>
          </w:p>
          <w:p w:rsidR="00E573F8" w:rsidRPr="00217543" w:rsidRDefault="00E573F8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807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4105"/>
            </w:tblGrid>
            <w:tr w:rsidR="00D043C6" w:rsidRPr="00217543" w:rsidTr="00D043C6">
              <w:trPr>
                <w:trHeight w:val="307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217543" w:rsidRDefault="00D043C6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Наименование групп</w:t>
                  </w: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043C6" w:rsidRPr="00217543" w:rsidRDefault="00D043C6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Количество детей</w:t>
                  </w:r>
                </w:p>
              </w:tc>
            </w:tr>
            <w:tr w:rsidR="00D043C6" w:rsidRPr="00217543" w:rsidTr="00D043C6">
              <w:trPr>
                <w:trHeight w:val="308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217543" w:rsidRDefault="00D043C6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 младшая группа</w:t>
                  </w: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№ 2 «Теремок»</w:t>
                  </w: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043C6" w:rsidRPr="00217543" w:rsidRDefault="005D46F9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</w:t>
                  </w:r>
                  <w:r w:rsidR="00B57F8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ребенка</w:t>
                  </w:r>
                </w:p>
              </w:tc>
            </w:tr>
            <w:tr w:rsidR="00D043C6" w:rsidRPr="00217543" w:rsidTr="00D043C6">
              <w:trPr>
                <w:trHeight w:val="302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217543" w:rsidRDefault="00B57F81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043C6"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младшая группа №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043C6"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 «Ладушки»</w:t>
                  </w: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043C6" w:rsidRPr="00217543" w:rsidRDefault="00B57F81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 детей</w:t>
                  </w:r>
                </w:p>
              </w:tc>
            </w:tr>
            <w:tr w:rsidR="00D043C6" w:rsidRPr="00217543" w:rsidTr="00D043C6">
              <w:trPr>
                <w:trHeight w:val="298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217543" w:rsidRDefault="00B57F81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 младшая группа № 1  «Березка</w:t>
                  </w:r>
                  <w:r w:rsidR="00D043C6"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043C6" w:rsidRPr="00217543" w:rsidRDefault="00B57F81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 детей</w:t>
                  </w:r>
                </w:p>
              </w:tc>
            </w:tr>
            <w:tr w:rsidR="00D043C6" w:rsidRPr="00217543" w:rsidTr="00D043C6">
              <w:trPr>
                <w:trHeight w:val="298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217543" w:rsidRDefault="00B57F81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 младшая группа № 12 «Паутинка</w:t>
                  </w:r>
                  <w:r w:rsidR="00D043C6"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043C6" w:rsidRPr="00217543" w:rsidRDefault="00B57F81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 детей</w:t>
                  </w:r>
                </w:p>
              </w:tc>
            </w:tr>
            <w:tr w:rsidR="00D043C6" w:rsidRPr="00217543" w:rsidTr="00D043C6">
              <w:trPr>
                <w:trHeight w:val="302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217543" w:rsidRDefault="00B57F81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Средняя  группа № 5 «Светлячок</w:t>
                  </w:r>
                  <w:r w:rsidR="00D043C6"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043C6" w:rsidRPr="00217543" w:rsidRDefault="00B57F81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 детей</w:t>
                  </w:r>
                </w:p>
              </w:tc>
            </w:tr>
            <w:tr w:rsidR="00D043C6" w:rsidRPr="00217543" w:rsidTr="00D043C6">
              <w:trPr>
                <w:trHeight w:val="298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217543" w:rsidRDefault="00B57F81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Средняя группа № 6  «Семицветик</w:t>
                  </w:r>
                  <w:r w:rsidR="00D043C6"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043C6" w:rsidRPr="00217543" w:rsidRDefault="00B57F81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 детей</w:t>
                  </w:r>
                </w:p>
              </w:tc>
            </w:tr>
            <w:tr w:rsidR="00D043C6" w:rsidRPr="00217543" w:rsidTr="00D043C6">
              <w:trPr>
                <w:trHeight w:val="298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217543" w:rsidRDefault="00B57F81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Старшая группа № 8 «Росинка</w:t>
                  </w:r>
                  <w:r w:rsidR="00D043C6"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043C6" w:rsidRPr="00217543" w:rsidRDefault="00B57F81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 детей</w:t>
                  </w:r>
                </w:p>
              </w:tc>
            </w:tr>
            <w:tr w:rsidR="00D043C6" w:rsidRPr="00217543" w:rsidTr="00D043C6">
              <w:trPr>
                <w:trHeight w:val="298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217543" w:rsidRDefault="00B57F81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Старшая группа № 10 «Полянка</w:t>
                  </w:r>
                  <w:r w:rsidR="00D043C6"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043C6" w:rsidRPr="00217543" w:rsidRDefault="005D46F9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 детей</w:t>
                  </w:r>
                </w:p>
              </w:tc>
            </w:tr>
            <w:tr w:rsidR="00D043C6" w:rsidRPr="00217543" w:rsidTr="00D043C6">
              <w:trPr>
                <w:trHeight w:val="298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217543" w:rsidRDefault="00D043C6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B57F8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таршая группа № 11 «Рябинка</w:t>
                  </w: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043C6" w:rsidRPr="00217543" w:rsidRDefault="005D46F9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 детей</w:t>
                  </w:r>
                </w:p>
              </w:tc>
            </w:tr>
            <w:tr w:rsidR="00B57F81" w:rsidRPr="00217543" w:rsidTr="00D043C6">
              <w:trPr>
                <w:trHeight w:val="298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F81" w:rsidRPr="00217543" w:rsidRDefault="00B57F81" w:rsidP="006E0D0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Подготовительная группа  № 3 «Ягодка</w:t>
                  </w: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F81" w:rsidRPr="00217543" w:rsidRDefault="005D46F9" w:rsidP="006E0D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 ребенка</w:t>
                  </w:r>
                </w:p>
              </w:tc>
            </w:tr>
            <w:tr w:rsidR="00B57F81" w:rsidRPr="00217543" w:rsidTr="00D043C6">
              <w:trPr>
                <w:trHeight w:val="497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F81" w:rsidRPr="00217543" w:rsidRDefault="00B57F81" w:rsidP="006E0D0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Подготовительная группа № 7 «Тропинка</w:t>
                  </w: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F81" w:rsidRPr="00217543" w:rsidRDefault="005D46F9" w:rsidP="006E0D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 детей</w:t>
                  </w:r>
                </w:p>
              </w:tc>
            </w:tr>
            <w:tr w:rsidR="00B57F81" w:rsidRPr="00217543" w:rsidTr="00D043C6">
              <w:trPr>
                <w:trHeight w:val="298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F81" w:rsidRPr="00217543" w:rsidRDefault="00B57F81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Подготовительная группа № 9 «Родничок»</w:t>
                  </w: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F81" w:rsidRPr="00217543" w:rsidRDefault="005D46F9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 детей</w:t>
                  </w:r>
                </w:p>
              </w:tc>
            </w:tr>
            <w:tr w:rsidR="00B57F81" w:rsidRPr="00217543" w:rsidTr="00D043C6">
              <w:trPr>
                <w:trHeight w:val="298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F81" w:rsidRPr="00217543" w:rsidRDefault="00B57F81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Группа кратковременного пребывания</w:t>
                  </w: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F81" w:rsidRDefault="00B57F81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10 детей</w:t>
                  </w:r>
                </w:p>
              </w:tc>
            </w:tr>
            <w:tr w:rsidR="00B57F81" w:rsidRPr="00217543" w:rsidTr="00D043C6">
              <w:trPr>
                <w:trHeight w:val="298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F81" w:rsidRPr="00217543" w:rsidRDefault="00B57F81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Фактическая наполняемость </w:t>
                  </w:r>
                </w:p>
              </w:tc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F81" w:rsidRDefault="005D46F9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308</w:t>
                  </w:r>
                  <w:r w:rsidR="00B57F8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детей</w:t>
                  </w:r>
                </w:p>
              </w:tc>
            </w:tr>
          </w:tbl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3C6" w:rsidTr="00D043C6">
        <w:tc>
          <w:tcPr>
            <w:tcW w:w="2836" w:type="dxa"/>
            <w:gridSpan w:val="3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инновационных форм дошкольного образования, консультационных пунктов для родителей и др.</w:t>
            </w:r>
          </w:p>
        </w:tc>
        <w:tc>
          <w:tcPr>
            <w:tcW w:w="7903" w:type="dxa"/>
          </w:tcPr>
          <w:p w:rsidR="00D043C6" w:rsidRDefault="00D043C6" w:rsidP="00D04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3C6" w:rsidRDefault="00D043C6" w:rsidP="00D04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3C6" w:rsidRDefault="00D043C6" w:rsidP="00D04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3C6" w:rsidRDefault="00D043C6" w:rsidP="00D04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</w:tc>
      </w:tr>
      <w:tr w:rsidR="00D043C6" w:rsidTr="00D043C6">
        <w:tc>
          <w:tcPr>
            <w:tcW w:w="2836" w:type="dxa"/>
            <w:gridSpan w:val="3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управления Органы государственно-общественного управления</w:t>
            </w:r>
          </w:p>
        </w:tc>
        <w:tc>
          <w:tcPr>
            <w:tcW w:w="7903" w:type="dxa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МБДОУ «ДС № 383 г. Челябинска» строится на принципах единоначалия и самоуправления. Основными органами управления ДОУ являются  Совет МБДОУ «ДС № 383 г. Челябинска»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и руководитель учреждения.   Формами самоуправления являются: Педагогический совет МБДОУ, Общее собрание работников ДОУ.</w:t>
            </w:r>
          </w:p>
        </w:tc>
      </w:tr>
      <w:tr w:rsidR="00D043C6" w:rsidTr="00D043C6">
        <w:tc>
          <w:tcPr>
            <w:tcW w:w="2836" w:type="dxa"/>
            <w:gridSpan w:val="3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 ответственных лиц</w:t>
            </w:r>
          </w:p>
        </w:tc>
        <w:tc>
          <w:tcPr>
            <w:tcW w:w="7903" w:type="dxa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ДОУ - </w:t>
            </w:r>
            <w:proofErr w:type="spellStart"/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Аркадьевна – Почетный работник общего образования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административно-хозяйственной части – Григорьева Людмила Афонасьевна;</w:t>
            </w:r>
          </w:p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– Гурьянова Галина Федоровна;</w:t>
            </w:r>
          </w:p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 – Аксенова Ирина Юрьевна.</w:t>
            </w:r>
          </w:p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Контакты: 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факс 8(351) 741-40-53,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 8(351)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741-07-71.</w:t>
            </w:r>
          </w:p>
          <w:p w:rsidR="00D043C6" w:rsidRPr="00217543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7" w:history="1">
              <w:r w:rsidRPr="002175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mdou</w:t>
              </w:r>
              <w:r w:rsidRPr="002175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383@</w:t>
              </w:r>
              <w:r w:rsidRPr="002175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inbox</w:t>
              </w:r>
              <w:r w:rsidRPr="002175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75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43C6" w:rsidRPr="00217543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сайта: </w:t>
            </w:r>
            <w:proofErr w:type="spellStart"/>
            <w:r w:rsidRPr="002175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mdoy</w:t>
            </w:r>
            <w:proofErr w:type="spellEnd"/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383.</w:t>
            </w:r>
            <w:proofErr w:type="spellStart"/>
            <w:r w:rsidRPr="002175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043C6" w:rsidTr="00D043C6">
        <w:tc>
          <w:tcPr>
            <w:tcW w:w="10739" w:type="dxa"/>
            <w:gridSpan w:val="4"/>
          </w:tcPr>
          <w:p w:rsidR="00D043C6" w:rsidRPr="00D16B8D" w:rsidRDefault="00D043C6" w:rsidP="00D043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образовательного процесса</w:t>
            </w:r>
          </w:p>
        </w:tc>
      </w:tr>
      <w:tr w:rsidR="00D043C6" w:rsidTr="00D043C6">
        <w:tc>
          <w:tcPr>
            <w:tcW w:w="2410" w:type="dxa"/>
          </w:tcPr>
          <w:p w:rsidR="00D043C6" w:rsidRDefault="00D043C6" w:rsidP="00D04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обучения и воспитания детей (педагогические методики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программы)</w:t>
            </w:r>
          </w:p>
        </w:tc>
        <w:tc>
          <w:tcPr>
            <w:tcW w:w="8329" w:type="dxa"/>
            <w:gridSpan w:val="3"/>
          </w:tcPr>
          <w:p w:rsidR="00D043C6" w:rsidRDefault="005D46F9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2017-2018</w:t>
            </w:r>
            <w:r w:rsidR="00D043C6"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дошкольное образование детей в ДОУ осуществлялось в организованных формах обучения в рамках реализуемой Основной образовательной программы ДОУ, разработанной в соответствии ФГОС дошкольного образования и на основе примерной общеобразовательной программе дошкольного образования. Основная </w:t>
            </w:r>
            <w:r w:rsidR="00D043C6"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образовательная программа (далее ООП) включает в себя следующие компоненты: целевой, содержательный, организационный; краткую презентацию программы. ООП содержит следующие пункты: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планируемые результаты освоения ООП; 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образовательной деятельности в соответствии с направлениями развития ребенка; 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вариативных форм, способов, методов и средств реализации ООП;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взаимодействия педагогического коллектива с семьями воспитанников; 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 реализации ООП;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материально-техническое обеспечение ООП;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обеспеченность методическими материалами и средствами обучения и воспитания;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распорядок дня, регламент образовательной деятельности, учебный график;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предметно-пространственной среды.  </w:t>
            </w:r>
          </w:p>
          <w:p w:rsidR="00D043C6" w:rsidRPr="00217543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ДОУ используются современные формы организации обучения: занятия проводятся форме проектной деятельности в соответствии  с тематическим  планированием, что позволяет педагогам ориентировать образовательные задачи на уровень развития каждого ребенка. Приоритет в работе с воспитанниками отдается игровым методам обучения, поддерживающим интерес к знаниям и  </w:t>
            </w:r>
            <w:proofErr w:type="gramStart"/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мотивирующих</w:t>
            </w:r>
            <w:proofErr w:type="gramEnd"/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познавательной активности.</w:t>
            </w:r>
          </w:p>
          <w:p w:rsidR="00D043C6" w:rsidRPr="00217543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Обеспечивается координация различных направлений педагогического процесса: проводится совместный анализ программ, технологий, проблемных ситуаций обучения и воспитания. </w:t>
            </w:r>
            <w:bookmarkEnd w:id="0"/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работы по новым программам и технологиям отслеживается с помощью регулярной диагностики, проводимой по мере необходимости. Ее данные анализируются с целью выявления проблемных моментов в развитии детей. Промежуточная диагностика позволяет педагогу осуществить своевременную коррекцию не только детской деятельности, но и своей собственной, если в этом возникает необходимость. </w:t>
            </w:r>
          </w:p>
          <w:p w:rsidR="00D043C6" w:rsidRPr="00217543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диагностики: беседы с детьми; наблюдения, игровые ситуации с проблемными вопросами; анализ продуктов детской деятельности, тестовые задания. </w:t>
            </w:r>
          </w:p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3C6" w:rsidTr="00D043C6">
        <w:tc>
          <w:tcPr>
            <w:tcW w:w="2410" w:type="dxa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экспериментальной деятельности, авторских программ</w:t>
            </w:r>
          </w:p>
        </w:tc>
        <w:tc>
          <w:tcPr>
            <w:tcW w:w="8329" w:type="dxa"/>
            <w:gridSpan w:val="3"/>
          </w:tcPr>
          <w:p w:rsidR="00D043C6" w:rsidRDefault="00D043C6" w:rsidP="00D04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3C6" w:rsidRDefault="00D043C6" w:rsidP="00D04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3C6" w:rsidRDefault="00D043C6" w:rsidP="00D04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</w:tc>
      </w:tr>
      <w:tr w:rsidR="00D043C6" w:rsidTr="00D043C6">
        <w:tc>
          <w:tcPr>
            <w:tcW w:w="2410" w:type="dxa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Охрана и укрепление здоровья детей (развитие здоровье сберегающих технологий и среды ДОУ, мероприятия и программы, направленные на укрепление здоровья детей, наличие инклюзивных программ)</w:t>
            </w:r>
          </w:p>
        </w:tc>
        <w:tc>
          <w:tcPr>
            <w:tcW w:w="8329" w:type="dxa"/>
            <w:gridSpan w:val="3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Оздоровление детей в учреждении осуществляется на  основании-------</w:t>
            </w:r>
          </w:p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работа по оздоровлению детей в учреждении направлена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043C6" w:rsidRDefault="00D043C6" w:rsidP="00D043C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оптимальных санитарно-гигиенических условий;</w:t>
            </w:r>
          </w:p>
          <w:p w:rsidR="00D043C6" w:rsidRDefault="00D043C6" w:rsidP="00D043C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предметно пространственной среды в ДОУ;</w:t>
            </w:r>
          </w:p>
          <w:p w:rsidR="00D043C6" w:rsidRDefault="00D043C6" w:rsidP="00D043C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организацию сбалансированного и рационального  питания детей;</w:t>
            </w:r>
          </w:p>
          <w:p w:rsidR="00D043C6" w:rsidRDefault="00D043C6" w:rsidP="00D043C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благоприятного течения адаптации;</w:t>
            </w:r>
          </w:p>
          <w:p w:rsidR="00D043C6" w:rsidRDefault="00D043C6" w:rsidP="00D043C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для ребенка условий психологического комфорта;</w:t>
            </w:r>
          </w:p>
          <w:p w:rsidR="00D043C6" w:rsidRDefault="00D043C6" w:rsidP="00D043C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рационального распорядка дня пребывания ребенком в ДОУ;</w:t>
            </w:r>
          </w:p>
          <w:p w:rsidR="00D043C6" w:rsidRDefault="00D043C6" w:rsidP="00D043C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оздоровительных задач посредством развития физических качеств воспитанников;</w:t>
            </w:r>
          </w:p>
          <w:p w:rsidR="00D043C6" w:rsidRDefault="00D043C6" w:rsidP="00D043C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оптимальных методов закаливания;</w:t>
            </w:r>
          </w:p>
          <w:p w:rsidR="00D043C6" w:rsidRDefault="00D043C6" w:rsidP="00D043C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пропаганду здорового образа жизни и методов оздоровления среди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детей, родителей и сотрудников.</w:t>
            </w:r>
          </w:p>
          <w:p w:rsidR="00D043C6" w:rsidRPr="00455645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укрепления здоровья воспитанников в ДОУ осуществляются ежедневные утренние гимнастики, физкультурные занятия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помещение и на открытом воздухе), подвижные игры, гимнастика после дневного сна (гимнастики пробуждения), водно-солевое закаливание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Алямовской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физкультурные праздники и досуги. В течение дня педагоги используют различные здоровье сберегающие технологии: дыхательную и зрительную  гимнастику, точечный массаж; организуют </w:t>
            </w:r>
            <w:r>
              <w:rPr>
                <w:rFonts w:ascii="Times New Roman" w:hAnsi="Times New Roman" w:cs="Times New Roman"/>
              </w:rPr>
              <w:t xml:space="preserve">приемы </w:t>
            </w:r>
            <w:r w:rsidRPr="004B09F0">
              <w:rPr>
                <w:rFonts w:ascii="Times New Roman" w:hAnsi="Times New Roman" w:cs="Times New Roman"/>
              </w:rPr>
              <w:t xml:space="preserve"> релаксации: минуты тишины, музыкальные паузы, физкультминутки, динамические паузы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09F0">
              <w:rPr>
                <w:rFonts w:ascii="Times New Roman" w:hAnsi="Times New Roman" w:cs="Times New Roman"/>
                <w:sz w:val="24"/>
                <w:szCs w:val="24"/>
              </w:rPr>
              <w:t>орригирующие упражнения по профилактике плоскостопия и нарушения опорно-двигательного аппарата</w:t>
            </w:r>
          </w:p>
        </w:tc>
      </w:tr>
      <w:tr w:rsidR="00D043C6" w:rsidTr="00D043C6">
        <w:tc>
          <w:tcPr>
            <w:tcW w:w="2410" w:type="dxa"/>
          </w:tcPr>
          <w:p w:rsidR="00D043C6" w:rsidRPr="00680E88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E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Организация специализированной (коррекционной) помощи детям с ОВЗ (деятельность психолога) </w:t>
            </w:r>
          </w:p>
        </w:tc>
        <w:tc>
          <w:tcPr>
            <w:tcW w:w="8329" w:type="dxa"/>
            <w:gridSpan w:val="3"/>
          </w:tcPr>
          <w:p w:rsidR="00D043C6" w:rsidRPr="00680E88" w:rsidRDefault="00D043C6" w:rsidP="00D04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80E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043C6" w:rsidRPr="00680E88" w:rsidRDefault="005D46F9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="00F010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тсутствие</w:t>
            </w:r>
            <w:r w:rsidR="00D043C6" w:rsidRPr="00680E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МДОУ условий для оказания необходимой специализированной психолого-медико-педагогической помощи</w:t>
            </w:r>
          </w:p>
        </w:tc>
      </w:tr>
      <w:tr w:rsidR="00D043C6" w:rsidTr="00D043C6">
        <w:tc>
          <w:tcPr>
            <w:tcW w:w="2410" w:type="dxa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образовательные и иные услуги</w:t>
            </w:r>
          </w:p>
        </w:tc>
        <w:tc>
          <w:tcPr>
            <w:tcW w:w="8329" w:type="dxa"/>
            <w:gridSpan w:val="3"/>
          </w:tcPr>
          <w:p w:rsidR="00D043C6" w:rsidRPr="00304049" w:rsidRDefault="005D46F9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2017-2018</w:t>
            </w:r>
            <w:r w:rsidR="00D043C6"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на базе учреждения осуществляла свою деятельность автономная некоммерческая организация дополнительного образования «Чудо-Чадо». По желанию родителей (законных представителей) воспитанники дошкольного учреждения могли посещать кружки сле</w:t>
            </w:r>
            <w:r w:rsidR="00D0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дующих направлений: </w:t>
            </w:r>
            <w:r w:rsidR="00D043C6"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«Хореография», «Шашки».</w:t>
            </w:r>
          </w:p>
        </w:tc>
      </w:tr>
      <w:tr w:rsidR="00D043C6" w:rsidTr="00D043C6">
        <w:tc>
          <w:tcPr>
            <w:tcW w:w="2410" w:type="dxa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предшкольного образования</w:t>
            </w:r>
          </w:p>
        </w:tc>
        <w:tc>
          <w:tcPr>
            <w:tcW w:w="8329" w:type="dxa"/>
            <w:gridSpan w:val="3"/>
          </w:tcPr>
          <w:p w:rsidR="00D043C6" w:rsidRDefault="00D043C6" w:rsidP="00D043C6">
            <w:pPr>
              <w:tabs>
                <w:tab w:val="left" w:pos="3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3C6" w:rsidRDefault="00D043C6" w:rsidP="00D043C6">
            <w:pPr>
              <w:tabs>
                <w:tab w:val="left" w:pos="3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</w:tc>
      </w:tr>
      <w:tr w:rsidR="00D043C6" w:rsidTr="00D043C6">
        <w:tc>
          <w:tcPr>
            <w:tcW w:w="2410" w:type="dxa"/>
          </w:tcPr>
          <w:p w:rsidR="00D043C6" w:rsidRPr="0086664A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64A">
              <w:rPr>
                <w:rFonts w:ascii="Times New Roman" w:eastAsia="Calibri" w:hAnsi="Times New Roman" w:cs="Times New Roman"/>
                <w:sz w:val="24"/>
                <w:szCs w:val="24"/>
              </w:rPr>
              <w:t>Преемственность дошкольных образовательных программ и программ начального общего образования, взаимодействие с учебными учреждениями общего образования</w:t>
            </w:r>
          </w:p>
        </w:tc>
        <w:tc>
          <w:tcPr>
            <w:tcW w:w="8329" w:type="dxa"/>
            <w:gridSpan w:val="3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ООП учреждения обеспечивает развитие личности ребенка дошкольника в различных видах детской деятельности с учетом их возрастных, индивидуальных, психологических и физиологических  особенностей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обеспечение преемственности целей, задач и содержания образования, реализуемых в рамках образовательных программ различных уровней</w:t>
            </w:r>
          </w:p>
        </w:tc>
      </w:tr>
      <w:tr w:rsidR="00D043C6" w:rsidTr="00D043C6">
        <w:tc>
          <w:tcPr>
            <w:tcW w:w="2410" w:type="dxa"/>
          </w:tcPr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 с организациями дополнительного образования, культуры и спорта</w:t>
            </w:r>
          </w:p>
        </w:tc>
        <w:tc>
          <w:tcPr>
            <w:tcW w:w="8329" w:type="dxa"/>
            <w:gridSpan w:val="3"/>
          </w:tcPr>
          <w:p w:rsidR="00D043C6" w:rsidRDefault="005D46F9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2017 – 2018</w:t>
            </w:r>
            <w:r w:rsidR="00D0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с целью повышения профессиональной компетентности педагогов ДОУ активно взаимодействовал </w:t>
            </w:r>
            <w:proofErr w:type="gramStart"/>
            <w:r w:rsidR="00D043C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D043C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043C6" w:rsidRDefault="00D043C6" w:rsidP="00D043C6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ДПО «Учебно-методический центр г. Челябинска»;</w:t>
            </w:r>
          </w:p>
          <w:p w:rsidR="00D043C6" w:rsidRDefault="00D043C6" w:rsidP="00D043C6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ДПО ЧИППКРО;</w:t>
            </w:r>
          </w:p>
          <w:p w:rsidR="00D043C6" w:rsidRDefault="00D043C6" w:rsidP="00D043C6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ГГПУ.</w:t>
            </w:r>
          </w:p>
          <w:p w:rsidR="00D043C6" w:rsidRPr="007411EF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организации качественного образовательного процесса, расширения кругозора, </w:t>
            </w:r>
            <w:r w:rsidRPr="007411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эстетическому и эмоциональному развитию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дошкольного возраста, развитие скрытых талантов ДОУ сотрудничал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D043C6" w:rsidRDefault="00D043C6" w:rsidP="00D043C6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Челябинским государственным театром кукол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Вольховского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D043C6" w:rsidRDefault="00D043C6" w:rsidP="00D043C6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молодежным театром ТЮЗ;</w:t>
            </w:r>
            <w:r w:rsidRPr="0074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43C6" w:rsidRDefault="00D043C6" w:rsidP="00D043C6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новым художественным театром;</w:t>
            </w:r>
          </w:p>
          <w:p w:rsidR="00D043C6" w:rsidRPr="007411EF" w:rsidRDefault="00D043C6" w:rsidP="00D043C6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театральными студиями «Гильдия комедиантов»,</w:t>
            </w:r>
            <w:r w:rsidRPr="0074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«Золотой ключик», «Сказки из разных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карманов»;</w:t>
            </w:r>
          </w:p>
          <w:p w:rsidR="00D043C6" w:rsidRDefault="00D043C6" w:rsidP="00D043C6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411EF">
              <w:rPr>
                <w:rFonts w:ascii="Times New Roman" w:eastAsia="Calibri" w:hAnsi="Times New Roman" w:cs="Times New Roman"/>
                <w:sz w:val="24"/>
                <w:szCs w:val="24"/>
              </w:rPr>
              <w:t>еатр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марионеток «Оле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Лукойе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D043C6" w:rsidRPr="007411EF" w:rsidRDefault="00D043C6" w:rsidP="00D043C6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 – методическим</w:t>
            </w:r>
            <w:r w:rsidRPr="0074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 «Семь чудес света»;</w:t>
            </w:r>
          </w:p>
          <w:p w:rsidR="00D043C6" w:rsidRPr="007411EF" w:rsidRDefault="00D043C6" w:rsidP="00D043C6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планетарием «Орион»;</w:t>
            </w:r>
          </w:p>
          <w:p w:rsidR="00D043C6" w:rsidRDefault="00D043C6" w:rsidP="00D043C6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</w:t>
            </w:r>
            <w:r w:rsidRPr="007411EF">
              <w:rPr>
                <w:rFonts w:ascii="Times New Roman" w:eastAsia="Calibri" w:hAnsi="Times New Roman" w:cs="Times New Roman"/>
                <w:sz w:val="24"/>
                <w:szCs w:val="24"/>
              </w:rPr>
              <w:t>оу-центр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74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 Чудес»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43C6" w:rsidRDefault="00D043C6" w:rsidP="00D043C6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МКУК «Централизованная система библиотек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Челябинска», библиотека №28;</w:t>
            </w:r>
          </w:p>
          <w:p w:rsidR="00D043C6" w:rsidRDefault="00D043C6" w:rsidP="00D043C6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12 г. Челябинска»;</w:t>
            </w:r>
          </w:p>
          <w:p w:rsidR="00D043C6" w:rsidRPr="006F54D3" w:rsidRDefault="00D043C6" w:rsidP="00D043C6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ЧОУ ДО «Чудо-Чадо»</w:t>
            </w:r>
          </w:p>
        </w:tc>
      </w:tr>
      <w:tr w:rsidR="00D043C6" w:rsidTr="00D043C6">
        <w:tc>
          <w:tcPr>
            <w:tcW w:w="2410" w:type="dxa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формы работы с родителями (законными представителями)</w:t>
            </w:r>
          </w:p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3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отчетный период ДОУ проводили мероприятия, направленные на повышение заинтересованности родителей в сотрудничестве и во взаимодействии с коллективом учреждения: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родительские собрания;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индивидуальные и подгрупповые консультации;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день открытых дверей;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совместные выставки: «Чудо овощ», «Краски осени», «Новогодний переполох»;</w:t>
            </w:r>
          </w:p>
          <w:p w:rsidR="00D043C6" w:rsidRDefault="00F01019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конкурсы: «Челябинский Светлячок</w:t>
            </w:r>
            <w:r w:rsidR="00D043C6">
              <w:rPr>
                <w:rFonts w:ascii="Times New Roman" w:eastAsia="Calibri" w:hAnsi="Times New Roman" w:cs="Times New Roman"/>
                <w:sz w:val="24"/>
                <w:szCs w:val="24"/>
              </w:rPr>
              <w:t>», «Зимний калейдоскоп», «Масленичная красавица», «Лучший участок для прогулки»;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праздники и развлечения: «Что нам Осень принесла?», «Новогодний карнавал», « Отчизны славные сыны!», «Моей милой мамочке!» «Масленица Прасковейка, встречаем тебя хорошенько!», «День смеха», «День Победы!», «Выпускной бал»;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беседы по запросам родителей;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анкетирование по темам: «Изучение удовлетворенности родителей качеством образовательных услуг», «Подготовка детей к школе»;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стенгазеты «Как я провел лето», «Мой выходной день» «Наши традиции».</w:t>
            </w:r>
          </w:p>
          <w:p w:rsidR="00D043C6" w:rsidRDefault="00D043C6" w:rsidP="00C0323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воспитанников являлись активными помощниками и  участниками при выступлении детей на конкурсах различных уровней: </w:t>
            </w:r>
            <w:r w:rsidR="005D46F9">
              <w:rPr>
                <w:rFonts w:ascii="Times New Roman" w:eastAsia="Calibri" w:hAnsi="Times New Roman" w:cs="Times New Roman"/>
                <w:sz w:val="24"/>
                <w:szCs w:val="24"/>
              </w:rPr>
              <w:t>в областном</w:t>
            </w:r>
            <w:r w:rsidR="005D46F9" w:rsidRPr="005D4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5D46F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D46F9" w:rsidRPr="005D4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художественного чтения для дошкольников и младш</w:t>
            </w:r>
            <w:r w:rsidR="005D4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школьников «Как хорошо уметь </w:t>
            </w:r>
            <w:r w:rsidR="005D46F9" w:rsidRPr="005D46F9">
              <w:rPr>
                <w:rFonts w:ascii="Times New Roman" w:eastAsia="Calibri" w:hAnsi="Times New Roman" w:cs="Times New Roman"/>
                <w:sz w:val="24"/>
                <w:szCs w:val="24"/>
              </w:rPr>
              <w:t>читать!</w:t>
            </w:r>
            <w:r w:rsidR="005D46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0323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5D46F9">
              <w:t xml:space="preserve"> </w:t>
            </w:r>
            <w:r w:rsidR="005D46F9" w:rsidRPr="005D4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D46F9" w:rsidRPr="005D4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D4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</w:t>
            </w:r>
            <w:r w:rsidR="00C03236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5D4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</w:t>
            </w:r>
            <w:r w:rsidR="00C0323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5D4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</w:t>
            </w:r>
            <w:r w:rsidR="00C032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D46F9" w:rsidRPr="005D4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семейного музицирования </w:t>
            </w:r>
            <w:r w:rsidR="00C03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«Музыка души - в каждой семье»; в VI региональном фестивале</w:t>
            </w:r>
            <w:r w:rsidR="00C03236" w:rsidRPr="00C03236">
              <w:rPr>
                <w:rFonts w:ascii="Times New Roman" w:eastAsia="Calibri" w:hAnsi="Times New Roman" w:cs="Times New Roman"/>
                <w:sz w:val="24"/>
                <w:szCs w:val="24"/>
              </w:rPr>
              <w:t>-конкурс</w:t>
            </w:r>
            <w:r w:rsidR="00C032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03236" w:rsidRPr="00C03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вокалистов «Мамино сердце»</w:t>
            </w:r>
            <w:r w:rsidR="00C03236">
              <w:rPr>
                <w:rFonts w:ascii="Times New Roman" w:eastAsia="Calibri" w:hAnsi="Times New Roman" w:cs="Times New Roman"/>
                <w:sz w:val="24"/>
                <w:szCs w:val="24"/>
              </w:rPr>
              <w:t>; в городском фестивале</w:t>
            </w:r>
            <w:r w:rsidR="00C03236" w:rsidRPr="00C03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конкурс</w:t>
            </w:r>
            <w:r w:rsidR="00C03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C03236" w:rsidRPr="00C03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«Кем быть?»</w:t>
            </w:r>
            <w:r w:rsidR="00C0323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="005D46F9" w:rsidRPr="005D4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4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46F9" w:rsidRPr="005D4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3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«Хрустальная капель»;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«Папа, мама, я – сп</w:t>
            </w:r>
            <w:r w:rsidR="00C03236">
              <w:rPr>
                <w:rFonts w:ascii="Times New Roman" w:eastAsia="Calibri" w:hAnsi="Times New Roman" w:cs="Times New Roman"/>
                <w:sz w:val="24"/>
                <w:szCs w:val="24"/>
              </w:rPr>
              <w:t>ортивная семья</w:t>
            </w:r>
            <w:proofErr w:type="gramStart"/>
            <w:r w:rsidR="00C0323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043C6" w:rsidTr="00D043C6">
        <w:tc>
          <w:tcPr>
            <w:tcW w:w="10739" w:type="dxa"/>
            <w:gridSpan w:val="4"/>
          </w:tcPr>
          <w:p w:rsidR="00D043C6" w:rsidRPr="001F22AB" w:rsidRDefault="00D043C6" w:rsidP="00D043C6">
            <w:pPr>
              <w:pStyle w:val="a4"/>
              <w:numPr>
                <w:ilvl w:val="0"/>
                <w:numId w:val="1"/>
              </w:numPr>
              <w:tabs>
                <w:tab w:val="left" w:pos="35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осуществления образовательного процесса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предметной образовательной среды</w:t>
            </w:r>
          </w:p>
        </w:tc>
        <w:tc>
          <w:tcPr>
            <w:tcW w:w="8300" w:type="dxa"/>
            <w:gridSpan w:val="2"/>
          </w:tcPr>
          <w:p w:rsidR="00D043C6" w:rsidRPr="00217543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ФГОС ДО и реализуемой Основной образовательной программой дошкольного образования МБДОУ «ДС № 383 г. Челябинска» развивающая предметно-пространственная среда (далее РППС) 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РППС пополняется с учетом:</w:t>
            </w:r>
          </w:p>
          <w:p w:rsidR="00D043C6" w:rsidRPr="00217543" w:rsidRDefault="00D043C6" w:rsidP="00D043C6">
            <w:pPr>
              <w:numPr>
                <w:ilvl w:val="0"/>
                <w:numId w:val="9"/>
              </w:numPr>
              <w:tabs>
                <w:tab w:val="left" w:pos="354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содержательно-насыщенной</w:t>
            </w:r>
            <w:proofErr w:type="gramEnd"/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имеет средства обучения (в том числе технические), материалы,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детей;</w:t>
            </w:r>
          </w:p>
          <w:p w:rsidR="00D043C6" w:rsidRPr="00217543" w:rsidRDefault="00D043C6" w:rsidP="00D043C6">
            <w:pPr>
              <w:numPr>
                <w:ilvl w:val="0"/>
                <w:numId w:val="9"/>
              </w:numPr>
              <w:tabs>
                <w:tab w:val="left" w:pos="354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трансформируемой – обеспечивает возможность разнообразного использования составляющих РППС (деткой мебели, мягких модулей, ширм и т.д.) в разных видах деятельности;</w:t>
            </w:r>
          </w:p>
          <w:p w:rsidR="00D043C6" w:rsidRPr="00217543" w:rsidRDefault="00D043C6" w:rsidP="00D043C6">
            <w:pPr>
              <w:numPr>
                <w:ilvl w:val="0"/>
                <w:numId w:val="9"/>
              </w:numPr>
              <w:tabs>
                <w:tab w:val="left" w:pos="354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доступной – обеспечивает свободный доступ воспитанников к играм, игрушкам, материалам, пособиям, обеспечивающим все основные виды детской активности;</w:t>
            </w:r>
          </w:p>
          <w:p w:rsidR="00D043C6" w:rsidRPr="00B22314" w:rsidRDefault="00D043C6" w:rsidP="00D043C6">
            <w:pPr>
              <w:numPr>
                <w:ilvl w:val="0"/>
                <w:numId w:val="9"/>
              </w:numPr>
              <w:tabs>
                <w:tab w:val="left" w:pos="354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безопасной – все элементы РППС соответствуют требованиям по обеспечению надежности и безопасность их использования, </w:t>
            </w:r>
            <w:proofErr w:type="gramStart"/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такими</w:t>
            </w:r>
            <w:proofErr w:type="gramEnd"/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санитарно-эпидемиологические правила и нормативы, правила 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пожарной безопасности.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Материальное оснащение (наличие специальных помещений, оборудованных для определенных видов образовательной деятельности)</w:t>
            </w:r>
          </w:p>
        </w:tc>
        <w:tc>
          <w:tcPr>
            <w:tcW w:w="8300" w:type="dxa"/>
            <w:gridSpan w:val="2"/>
          </w:tcPr>
          <w:p w:rsidR="00D043C6" w:rsidRPr="00217543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МБДОУ «ДС №383 г. Челябинска» функционируют: пищеблок, прачечная, музыкальный зал, медицинский блок, кабинет музыкального и физкультурного руководителя, кабинет учителя-логопеда,  методический кабинет. </w:t>
            </w:r>
            <w:proofErr w:type="gramEnd"/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блок состоит из медицинского и процедурного кабинетов, изолятор и туалет.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Пищеблок имеет горячий цех, сырой цех, готовый цех, кладовая для продуктов, холодильные камеры, раздевалку для персонала.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прачечной имеются смежные стиральные и гладильные помещения, а так же помещения для хранения постельного и другого белья. Для каждой группы ДОУ имеется по 3 комплекта постельных принадлежностей и полотенец.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учебными материалами, наглядными пособиями, игрушками и игровыми предметами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Учебные материалы, наглядные пособия, игрушки, игровые предметы имеются в групповых и учебных помещениях в соответствии с необходимостью организации различных видов детской деятельности: двигательная, игровая, коммуникативная, продуктивная, трудовая, познавательно-исследовательская, художественно-эстетическая</w:t>
            </w:r>
          </w:p>
          <w:p w:rsidR="00D043C6" w:rsidRPr="00B22314" w:rsidRDefault="00C0323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2017-2018</w:t>
            </w:r>
            <w:r w:rsidR="00D043C6"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дошкольным учреждением было приобретено достаточно большое количество необходимого для организации интересного пребывания детей учебного материала, наглядных пособий, игрового оборудования.</w:t>
            </w:r>
            <w:r w:rsidR="00D0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 необходимых пособий было изготовлено самими педагогами самостоятельно, а так же при активном участии родителей воспитанников.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детских библиотек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каждой группе ДОУ имеется своя мини-библиотека, которая постоянно пополняется художественной и познавательной литературой.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компьютера в образовательной работе с детьми и т.д.</w:t>
            </w:r>
          </w:p>
        </w:tc>
        <w:tc>
          <w:tcPr>
            <w:tcW w:w="8300" w:type="dxa"/>
            <w:gridSpan w:val="2"/>
          </w:tcPr>
          <w:p w:rsidR="00D043C6" w:rsidRPr="00217543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Для организации совместной и образовательной деятельности с детьми педагоги имеют возможность использовать переносную компьютерную систему (ноутбук, проектор, экран).</w:t>
            </w:r>
            <w:r w:rsidR="00C03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также в музыкальном зале был установлен стационарный проектор с большим экраном для просмотров фильмов, презентаций при проведении </w:t>
            </w:r>
            <w:proofErr w:type="gramStart"/>
            <w:r w:rsidR="00C0323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="00C03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для воспитанников, так и для сотрудников ДОУ.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для детей с ОВЗ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жизни и деятельности ребенка в здании и на прилегающей к ДОУ территории</w:t>
            </w:r>
          </w:p>
        </w:tc>
        <w:tc>
          <w:tcPr>
            <w:tcW w:w="8300" w:type="dxa"/>
            <w:gridSpan w:val="2"/>
          </w:tcPr>
          <w:p w:rsidR="00D043C6" w:rsidRPr="00217543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целью охраны здания и территории ДОУ, создания безопасных условий для воспитанников и сотрудников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имеется автоматическая пожарная сигнализация, </w:t>
            </w:r>
            <w:proofErr w:type="gramStart"/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тревожная кнопка, выведенная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пульт вневедомственной охраны и 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все входы в 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оборудованы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домофоном и звонками.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8300" w:type="dxa"/>
            <w:gridSpan w:val="2"/>
          </w:tcPr>
          <w:p w:rsidR="00D043C6" w:rsidRPr="00F01019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1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первичной, в том числе доврачебной, врачебной и специализированной, медико-санитарной помощи воспитанникам учреждения осуществляется Муниципальным бюджетным учреждением здравоохранения Детской городской клинической поликлиникой № 3 (МБУЗ ДГКП №3) на основании Лицензии на осуществление медицинской деятельности № ЛО-74-01-002843  от 26.09.2014г. На основании приказа Министра здравоохранения Челябинской области № 1470 от 26.09.2014г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23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обязательных периодических медицинских осмотров сотрудников осуществлялась ГБУЗ «ОКБ № 4», имеющая лицензию на осуществление медицинской деятельности ЛО-74-01-002813 от 04 сентября 2014г, договор № 96/10 от 18 октября 2016г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техническая база (состояние зданий, наличие всех видов благоустройства, бытовые условия в группах)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МБДОУ «ДС № 383 г. Челябинска» имеются следующие помещения: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групповые ячейки (изолированные помещения для каждой возрастной группы детей). В состав групповой ячейки входят: раздевальная комната, групповая, спальня, санитарная комната. Групповые ячейки первого этажа имеют свои самостоятельные входы, а групповые ячейки второго этажа имеют дополнительные выходы в соседнюю групповую ячейку. В раздевалках имеются шкафы с индивидуальными ячейками для одежды и обуви воспитанников, в них есть полки для головных уборов и крючки для верхней одежды.  В спальнях учреждения имеются стационарные кровати для каждого ребенка. Туалетные помещения в группах разделены на умывальную зону и зону санузлов. В умывальной зоне размещены детские раковины, поддон с душем и ячейки для полотенец.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групповых помещений соответствует росту и возрасту детей.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персонала ДОУ организованы отдельные санитарные комнаты, расположенные на 1 этаже, с унитазом, умывальником и электросушилкой для рук.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каждом помещении в  оконных конструкциях  предусмотрена возможность организации проветривания.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солнцезащитных устройств используются шторы – в группах, жалюзи в спальнях.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Характеристика территории: наличие оборудованных прогулочных площадок в соответствии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спортивной площадки, эколого-развивающего комплекса (уголки леса, сада, цветника, огорода и т.д.)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ДОУ по периметру ограждена забором и полосой насаждений, имеется наружное освещение, как здания, так и детских площадок. Игровых площадок ровно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столько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сколько и групп ДОУ – всего12, а также имеется спортивная площадка, оборудованная безопасным спортивным комплексом для проведения физкультурных занятий. Для защиты детей от солнца и осадков каждая групповая площадка оснащена теневым навесом, с деревянным полом. Каждая игровая площадка оборудована малыми архитектурными формами для развития у детей двигательной активности и развития игровых сюжетов, а также имеются песочницы с песком, во избежание загрязнения песка, песочницы оборудованы тентами.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весенне-летний период на территории учреждения велась работа по оформлению цветников, клумб и газонов. Функционирует детский огород, где воспитанники в этом году вырастили свеклу, морковь, редис, петрушку, салат, укроп, помидоры и многое другое. Обновлена разметка на асфальте по правилам дорожного движения и классики для игр детей.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и организация питания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санитарно-гигиеническим требованиям 2.4.1. 3049-13 в ДОУ организовано 4-х разовое питание детей, ко</w:t>
            </w:r>
            <w:r w:rsidR="006E0D0A">
              <w:rPr>
                <w:rFonts w:ascii="Times New Roman" w:eastAsia="Calibri" w:hAnsi="Times New Roman" w:cs="Times New Roman"/>
                <w:sz w:val="24"/>
                <w:szCs w:val="24"/>
              </w:rPr>
              <w:t>торое осуществляется на основе 1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0-дневного меню. При кулинарной обработке продуктов обеспечивается выполнение технологии приготовления блюд, изложенной в технологической карте, а также соблюдаются санитарно-эпидемиологические требования к технологическим процессам приготовления блюд.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Ежемесячно проводится анализ питания по натуральным нормам, подсчитывается калорийность. Инструкторами по гигиеническому воспитанию осуществляется ежедневный контроль качества приготовления блюд и приема пищи.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</w:t>
            </w:r>
            <w:r w:rsidR="00C03236">
              <w:rPr>
                <w:rFonts w:ascii="Times New Roman" w:eastAsia="Calibri" w:hAnsi="Times New Roman" w:cs="Times New Roman"/>
                <w:sz w:val="24"/>
                <w:szCs w:val="24"/>
              </w:rPr>
              <w:t>ение норм питания ребенка в 2017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составило</w:t>
            </w:r>
            <w:r w:rsidR="005E0065">
              <w:rPr>
                <w:rFonts w:ascii="Times New Roman" w:eastAsia="Calibri" w:hAnsi="Times New Roman" w:cs="Times New Roman"/>
                <w:sz w:val="24"/>
                <w:szCs w:val="24"/>
              </w:rPr>
              <w:t>93,9%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0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3,9% 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>превышает плановые показатели Муниципального задания.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работы по снижению заболеваемости, анализ групп здоровья в сравнении с предыдущим годом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Одним из основных направлений работы нашего ДОУ является сохранение и укрепление здоровья детей. С целью реали</w:t>
            </w:r>
            <w:r w:rsidR="005E0065">
              <w:rPr>
                <w:rFonts w:ascii="Times New Roman" w:eastAsia="Calibri" w:hAnsi="Times New Roman" w:cs="Times New Roman"/>
                <w:sz w:val="24"/>
                <w:szCs w:val="24"/>
              </w:rPr>
              <w:t>зации данного направления в 2017-2018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в учреждении применялись следующие профилактико-оздоровительные мероприятия:</w:t>
            </w:r>
          </w:p>
          <w:p w:rsidR="00D043C6" w:rsidRDefault="00D043C6" w:rsidP="00D043C6">
            <w:pPr>
              <w:pStyle w:val="a4"/>
              <w:numPr>
                <w:ilvl w:val="0"/>
                <w:numId w:val="6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34B59">
              <w:rPr>
                <w:rFonts w:ascii="Times New Roman" w:eastAsia="Calibri" w:hAnsi="Times New Roman" w:cs="Times New Roman"/>
                <w:sz w:val="24"/>
                <w:szCs w:val="24"/>
              </w:rPr>
              <w:t>рофилактика гриппа – вакцинация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43C6" w:rsidRDefault="00D043C6" w:rsidP="00D043C6">
            <w:pPr>
              <w:pStyle w:val="a4"/>
              <w:numPr>
                <w:ilvl w:val="0"/>
                <w:numId w:val="6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углубленные и профилактические медицинские осмотры;</w:t>
            </w:r>
          </w:p>
          <w:p w:rsidR="00D043C6" w:rsidRDefault="00D043C6" w:rsidP="00D043C6">
            <w:pPr>
              <w:pStyle w:val="a4"/>
              <w:numPr>
                <w:ilvl w:val="0"/>
                <w:numId w:val="6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кварцевание помещений;</w:t>
            </w:r>
          </w:p>
          <w:p w:rsidR="00D043C6" w:rsidRDefault="00D043C6" w:rsidP="00D043C6">
            <w:pPr>
              <w:pStyle w:val="a4"/>
              <w:numPr>
                <w:ilvl w:val="0"/>
                <w:numId w:val="6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Pr="00BE3AC6">
              <w:rPr>
                <w:rFonts w:ascii="Times New Roman" w:eastAsia="Calibri" w:hAnsi="Times New Roman" w:cs="Times New Roman"/>
                <w:sz w:val="24"/>
                <w:szCs w:val="24"/>
              </w:rPr>
              <w:t>ислородный коктейль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43C6" w:rsidRDefault="00D043C6" w:rsidP="00D043C6">
            <w:pPr>
              <w:pStyle w:val="a4"/>
              <w:numPr>
                <w:ilvl w:val="0"/>
                <w:numId w:val="6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E3AC6">
              <w:rPr>
                <w:rFonts w:ascii="Times New Roman" w:eastAsia="Calibri" w:hAnsi="Times New Roman" w:cs="Times New Roman"/>
                <w:sz w:val="24"/>
                <w:szCs w:val="24"/>
              </w:rPr>
              <w:t>орригирующие упражнения по профилактике плоскостопия и нарушения опорно-двигательного аппарата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43C6" w:rsidRDefault="00D043C6" w:rsidP="00D043C6">
            <w:pPr>
              <w:pStyle w:val="a4"/>
              <w:numPr>
                <w:ilvl w:val="0"/>
                <w:numId w:val="6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E3AC6">
              <w:rPr>
                <w:rFonts w:ascii="Times New Roman" w:eastAsia="Calibri" w:hAnsi="Times New Roman" w:cs="Times New Roman"/>
                <w:sz w:val="24"/>
                <w:szCs w:val="24"/>
              </w:rPr>
              <w:t>здоровительный бег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43C6" w:rsidRDefault="00D043C6" w:rsidP="00D043C6">
            <w:pPr>
              <w:pStyle w:val="a4"/>
              <w:numPr>
                <w:ilvl w:val="0"/>
                <w:numId w:val="6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E3AC6">
              <w:rPr>
                <w:rFonts w:ascii="Times New Roman" w:eastAsia="Calibri" w:hAnsi="Times New Roman" w:cs="Times New Roman"/>
                <w:sz w:val="24"/>
                <w:szCs w:val="24"/>
              </w:rPr>
              <w:t>роматизация помещений (чесночные, луковичные букетики)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43C6" w:rsidRDefault="00D043C6" w:rsidP="00D043C6">
            <w:pPr>
              <w:pStyle w:val="a4"/>
              <w:numPr>
                <w:ilvl w:val="0"/>
                <w:numId w:val="6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3AC6">
              <w:rPr>
                <w:rFonts w:ascii="Times New Roman" w:eastAsia="Calibri" w:hAnsi="Times New Roman" w:cs="Times New Roman"/>
                <w:sz w:val="24"/>
                <w:szCs w:val="24"/>
              </w:rPr>
              <w:t>оздушные ванны (облегченная одежда, одежда соответствует сезону года)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43C6" w:rsidRDefault="00D043C6" w:rsidP="00D043C6">
            <w:pPr>
              <w:pStyle w:val="a4"/>
              <w:numPr>
                <w:ilvl w:val="0"/>
                <w:numId w:val="6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BE3AC6">
              <w:rPr>
                <w:rFonts w:ascii="Times New Roman" w:eastAsia="Calibri" w:hAnsi="Times New Roman" w:cs="Times New Roman"/>
                <w:sz w:val="24"/>
                <w:szCs w:val="24"/>
              </w:rPr>
              <w:t>ождение босиком по «дорожке здоровья»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43C6" w:rsidRDefault="00D043C6" w:rsidP="00D043C6">
            <w:pPr>
              <w:pStyle w:val="a4"/>
              <w:numPr>
                <w:ilvl w:val="0"/>
                <w:numId w:val="6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AC6">
              <w:rPr>
                <w:rFonts w:ascii="Times New Roman" w:eastAsia="Calibri" w:hAnsi="Times New Roman" w:cs="Times New Roman"/>
                <w:sz w:val="24"/>
                <w:szCs w:val="24"/>
              </w:rPr>
              <w:t>водно-солевое закаливание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43C6" w:rsidRDefault="00D043C6" w:rsidP="00D043C6">
            <w:pPr>
              <w:pStyle w:val="a4"/>
              <w:numPr>
                <w:ilvl w:val="0"/>
                <w:numId w:val="6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E3AC6">
              <w:rPr>
                <w:rFonts w:ascii="Times New Roman" w:eastAsia="Calibri" w:hAnsi="Times New Roman" w:cs="Times New Roman"/>
                <w:sz w:val="24"/>
                <w:szCs w:val="24"/>
              </w:rPr>
              <w:t>олоскание зева кипяченой охлажденной водой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43C6" w:rsidRDefault="00D043C6" w:rsidP="00D043C6">
            <w:pPr>
              <w:pStyle w:val="a4"/>
              <w:numPr>
                <w:ilvl w:val="0"/>
                <w:numId w:val="6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E3AC6">
              <w:rPr>
                <w:rFonts w:ascii="Times New Roman" w:eastAsia="Calibri" w:hAnsi="Times New Roman" w:cs="Times New Roman"/>
                <w:sz w:val="24"/>
                <w:szCs w:val="24"/>
              </w:rPr>
              <w:t>итаминизация третьего блюда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43C6" w:rsidRDefault="00D043C6" w:rsidP="00D043C6">
            <w:pPr>
              <w:pStyle w:val="a4"/>
              <w:numPr>
                <w:ilvl w:val="0"/>
                <w:numId w:val="6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3AC6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спользование приемов релаксации: минуты тишины, музыкальные паузы, физкультминутки, динамические паузы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по группам здоровья</w:t>
            </w:r>
          </w:p>
          <w:tbl>
            <w:tblPr>
              <w:tblW w:w="7933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1276"/>
              <w:gridCol w:w="1134"/>
              <w:gridCol w:w="1559"/>
              <w:gridCol w:w="1559"/>
            </w:tblGrid>
            <w:tr w:rsidR="00D043C6" w:rsidRPr="00217543" w:rsidTr="00D043C6">
              <w:trPr>
                <w:trHeight w:val="593"/>
              </w:trPr>
              <w:tc>
                <w:tcPr>
                  <w:tcW w:w="2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217543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Группы здоровья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217543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 группа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217543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 группа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217543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 группа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043C6" w:rsidRPr="00217543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 группа</w:t>
                  </w:r>
                </w:p>
              </w:tc>
            </w:tr>
            <w:tr w:rsidR="005E0065" w:rsidRPr="00217543" w:rsidTr="00D043C6">
              <w:trPr>
                <w:trHeight w:val="350"/>
              </w:trPr>
              <w:tc>
                <w:tcPr>
                  <w:tcW w:w="2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Default="005E0065" w:rsidP="006E0D0A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2016 - 2017 </w:t>
                  </w:r>
                </w:p>
                <w:p w:rsidR="005E0065" w:rsidRPr="00217543" w:rsidRDefault="005E0065" w:rsidP="006E0D0A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Pr="00217543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Pr="00217543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Pr="00217543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E0065" w:rsidRPr="00217543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5E0065" w:rsidRPr="00217543" w:rsidTr="00D043C6">
              <w:trPr>
                <w:trHeight w:val="350"/>
              </w:trPr>
              <w:tc>
                <w:tcPr>
                  <w:tcW w:w="2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Pr="00B7012F" w:rsidRDefault="005E0065" w:rsidP="005E0065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2017 – 2018 учебный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Default="005E0065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Default="005E0065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168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Default="005E0065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E0065" w:rsidRDefault="005E0065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4</w:t>
                  </w:r>
                </w:p>
              </w:tc>
            </w:tr>
          </w:tbl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физического развития детей (всего 291 детей)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992"/>
              <w:gridCol w:w="851"/>
              <w:gridCol w:w="850"/>
              <w:gridCol w:w="851"/>
              <w:gridCol w:w="850"/>
              <w:gridCol w:w="851"/>
              <w:gridCol w:w="850"/>
              <w:gridCol w:w="709"/>
            </w:tblGrid>
            <w:tr w:rsidR="00D043C6" w:rsidRPr="00165427" w:rsidTr="00D043C6">
              <w:trPr>
                <w:trHeight w:val="566"/>
              </w:trPr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4F4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84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4F4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Абсолютно здоровых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4F4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Имеющие отклонения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44F4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Имеющие другие заболевания</w:t>
                  </w:r>
                </w:p>
              </w:tc>
            </w:tr>
            <w:tr w:rsidR="00D043C6" w:rsidRPr="00165427" w:rsidTr="00D043C6">
              <w:trPr>
                <w:trHeight w:val="283"/>
              </w:trPr>
              <w:tc>
                <w:tcPr>
                  <w:tcW w:w="1134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pacing w:line="240" w:lineRule="auto"/>
                    <w:ind w:right="111" w:firstLine="15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4F4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В психическом развитии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pacing w:line="240" w:lineRule="auto"/>
                    <w:ind w:left="9" w:right="111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44F4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В  физическом развитии</w:t>
                  </w:r>
                </w:p>
              </w:tc>
              <w:tc>
                <w:tcPr>
                  <w:tcW w:w="1559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43C6" w:rsidRPr="00165427" w:rsidTr="00D043C6">
              <w:trPr>
                <w:trHeight w:val="288"/>
              </w:trPr>
              <w:tc>
                <w:tcPr>
                  <w:tcW w:w="113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4F4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4F4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4F4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4F4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4F4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4F4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44F4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043C6" w:rsidRPr="00744F49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44F4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5E0065" w:rsidRPr="00165427" w:rsidTr="00D043C6">
              <w:trPr>
                <w:trHeight w:val="288"/>
              </w:trPr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Pr="00744F49" w:rsidRDefault="005E0065" w:rsidP="006E0D0A">
                  <w:pPr>
                    <w:spacing w:after="0" w:line="240" w:lineRule="auto"/>
                    <w:ind w:left="142" w:right="128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744F49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2016 - 2017 </w:t>
                  </w:r>
                </w:p>
                <w:p w:rsidR="005E0065" w:rsidRPr="00744F49" w:rsidRDefault="005E0065" w:rsidP="006E0D0A">
                  <w:pPr>
                    <w:spacing w:after="0" w:line="240" w:lineRule="auto"/>
                    <w:ind w:left="142" w:right="128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744F49">
                    <w:rPr>
                      <w:rFonts w:ascii="Times New Roman" w:eastAsia="Calibri" w:hAnsi="Times New Roman" w:cs="Times New Roman"/>
                      <w:color w:val="000000"/>
                    </w:rPr>
                    <w:t>учебный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E0065" w:rsidRPr="00744F49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E0065" w:rsidRPr="00744F49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E0065" w:rsidRPr="00744F49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E0065" w:rsidRPr="00744F49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E0065" w:rsidRPr="00744F49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E0065" w:rsidRPr="00744F49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0,3%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E0065" w:rsidRPr="00744F49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E0065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E0065" w:rsidRPr="00744F49" w:rsidRDefault="005E0065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62%</w:t>
                  </w:r>
                </w:p>
              </w:tc>
            </w:tr>
            <w:tr w:rsidR="005E0065" w:rsidRPr="005E0065" w:rsidTr="00D043C6">
              <w:trPr>
                <w:trHeight w:val="288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Pr="005E0065" w:rsidRDefault="005E0065" w:rsidP="006E0D0A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142" w:right="12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5E0065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2017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 – 2018 учебный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Pr="005E0065" w:rsidRDefault="005E0065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5E0065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118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Pr="005E0065" w:rsidRDefault="005E0065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5E0065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38%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Pr="005E0065" w:rsidRDefault="005E0065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5E0065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Pr="005E0065" w:rsidRDefault="005E0065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5E0065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Pr="005E0065" w:rsidRDefault="005E0065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5E0065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Pr="005E0065" w:rsidRDefault="005E0065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5E0065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1,3%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0065" w:rsidRPr="005E0065" w:rsidRDefault="005E0065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  <w:r w:rsidRPr="005E0065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E0065" w:rsidRPr="005E0065" w:rsidRDefault="005E0065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42</w:t>
                  </w:r>
                  <w:r w:rsidRPr="005E0065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%</w:t>
                  </w:r>
                </w:p>
              </w:tc>
            </w:tr>
          </w:tbl>
          <w:p w:rsidR="00D043C6" w:rsidRPr="005E0065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</w:rPr>
            </w:pPr>
            <w:r w:rsidRPr="005E006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данным таблицы видно, что а</w:t>
            </w:r>
            <w:r w:rsidR="005E0065">
              <w:rPr>
                <w:rFonts w:ascii="Times New Roman" w:eastAsia="Calibri" w:hAnsi="Times New Roman" w:cs="Times New Roman"/>
                <w:sz w:val="24"/>
                <w:szCs w:val="24"/>
              </w:rPr>
              <w:t>бсолютно здоровых детей в ДОУ 38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%, а имеющих откл</w:t>
            </w:r>
            <w:r w:rsidR="005E0065">
              <w:rPr>
                <w:rFonts w:ascii="Times New Roman" w:eastAsia="Calibri" w:hAnsi="Times New Roman" w:cs="Times New Roman"/>
                <w:sz w:val="24"/>
                <w:szCs w:val="24"/>
              </w:rPr>
              <w:t>онения в физическом развитии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,3%. </w:t>
            </w:r>
            <w:r w:rsidR="005E0065">
              <w:rPr>
                <w:rFonts w:ascii="Times New Roman" w:eastAsia="Calibri" w:hAnsi="Times New Roman" w:cs="Times New Roman"/>
                <w:sz w:val="24"/>
                <w:szCs w:val="24"/>
              </w:rPr>
              <w:t>Однако, остается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ысок</w:t>
            </w:r>
            <w:r w:rsidR="005E0065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процент детей </w:t>
            </w:r>
            <w:r w:rsidR="005E0065">
              <w:rPr>
                <w:rFonts w:ascii="Times New Roman" w:eastAsia="Calibri" w:hAnsi="Times New Roman" w:cs="Times New Roman"/>
                <w:sz w:val="24"/>
                <w:szCs w:val="24"/>
              </w:rPr>
              <w:t>имеющих различные заболевания 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%, поэтому на коллектив учреждения возлагается особая ответственность за сохранение и укрепление здоровья воспитанников. Необходимо продолжать использовать в работе наиболее эффективные здоровьесберегающие технологии, активизировать взаимодействие с родителями (законными представителями) вопросы здоровьесбережения, пропаганде здорового образа жизни.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заболеваемости</w:t>
            </w:r>
          </w:p>
          <w:tbl>
            <w:tblPr>
              <w:tblW w:w="7938" w:type="dxa"/>
              <w:tblLayout w:type="fixed"/>
              <w:tblLook w:val="0000" w:firstRow="0" w:lastRow="0" w:firstColumn="0" w:lastColumn="0" w:noHBand="0" w:noVBand="0"/>
            </w:tblPr>
            <w:tblGrid>
              <w:gridCol w:w="4394"/>
              <w:gridCol w:w="1701"/>
              <w:gridCol w:w="1843"/>
            </w:tblGrid>
            <w:tr w:rsidR="005E0065" w:rsidRPr="00217543" w:rsidTr="00D043C6">
              <w:trPr>
                <w:trHeight w:val="527"/>
              </w:trPr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E0065" w:rsidRPr="00282602" w:rsidRDefault="005E0065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82602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E0065" w:rsidRDefault="005E0065" w:rsidP="006E0D0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82602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2016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– 2017</w:t>
                  </w:r>
                </w:p>
                <w:p w:rsidR="005E0065" w:rsidRPr="00282602" w:rsidRDefault="005E0065" w:rsidP="006E0D0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учебный </w:t>
                  </w:r>
                  <w:r w:rsidRPr="00282602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0065" w:rsidRPr="00282602" w:rsidRDefault="008A34CB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2017 – 2018 учебный год</w:t>
                  </w:r>
                </w:p>
              </w:tc>
            </w:tr>
            <w:tr w:rsidR="008A34CB" w:rsidRPr="00217543" w:rsidTr="00D043C6"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A34CB" w:rsidRPr="00217543" w:rsidRDefault="008A34CB" w:rsidP="00D043C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Среднесписочный состав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A34CB" w:rsidRPr="00217543" w:rsidRDefault="008A34CB" w:rsidP="006E0D0A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291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34CB" w:rsidRPr="00B7012F" w:rsidRDefault="008A34CB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295</w:t>
                  </w:r>
                </w:p>
              </w:tc>
            </w:tr>
            <w:tr w:rsidR="00953669" w:rsidRPr="00217543" w:rsidTr="00D043C6"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217543" w:rsidRDefault="00953669" w:rsidP="00D043C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Всего дней посещения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701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69413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71596</w:t>
                  </w:r>
                </w:p>
              </w:tc>
            </w:tr>
            <w:tr w:rsidR="00953669" w:rsidRPr="00217543" w:rsidTr="00D043C6"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217543" w:rsidRDefault="00953669" w:rsidP="00D043C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Посещаемость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701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51357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49574</w:t>
                  </w:r>
                </w:p>
              </w:tc>
            </w:tr>
            <w:tr w:rsidR="00953669" w:rsidRPr="00217543" w:rsidTr="00D043C6"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217543" w:rsidRDefault="00953669" w:rsidP="00D043C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Посещаемость на 1 ребенка в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701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184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170</w:t>
                  </w:r>
                </w:p>
              </w:tc>
            </w:tr>
            <w:tr w:rsidR="00953669" w:rsidRPr="00217543" w:rsidTr="00D043C6"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217543" w:rsidRDefault="00953669" w:rsidP="00D043C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Пропуски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701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18056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22232</w:t>
                  </w:r>
                </w:p>
              </w:tc>
            </w:tr>
            <w:tr w:rsidR="00953669" w:rsidRPr="00217543" w:rsidTr="00D043C6">
              <w:trPr>
                <w:trHeight w:val="583"/>
              </w:trPr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217543" w:rsidRDefault="00953669" w:rsidP="00D043C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Всего пропусков по простудным заболеваниям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701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245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306</w:t>
                  </w:r>
                </w:p>
              </w:tc>
            </w:tr>
            <w:tr w:rsidR="00953669" w:rsidRPr="00217543" w:rsidTr="00D043C6"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217543" w:rsidRDefault="00953669" w:rsidP="00D043C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Число пропусков на одного ребенка в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701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76</w:t>
                  </w:r>
                </w:p>
              </w:tc>
            </w:tr>
            <w:tr w:rsidR="00953669" w:rsidRPr="00217543" w:rsidTr="00D043C6"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217543" w:rsidRDefault="00953669" w:rsidP="00D043C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Число пропусков по простудным заболеваниям на 1 ребенка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701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0,8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1,0</w:t>
                  </w:r>
                </w:p>
              </w:tc>
            </w:tr>
            <w:tr w:rsidR="00953669" w:rsidRPr="00217543" w:rsidTr="00D043C6">
              <w:trPr>
                <w:trHeight w:val="431"/>
              </w:trPr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217543" w:rsidRDefault="00953669" w:rsidP="00D043C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Средняя продолжительность одного заболевания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701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</w:tr>
            <w:tr w:rsidR="00953669" w:rsidRPr="00217543" w:rsidTr="00D043C6"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217543" w:rsidRDefault="00953669" w:rsidP="00D043C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Количество случаев заболевания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701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338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402</w:t>
                  </w:r>
                </w:p>
              </w:tc>
            </w:tr>
            <w:tr w:rsidR="00953669" w:rsidRPr="00217543" w:rsidTr="00D043C6"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217543" w:rsidRDefault="00953669" w:rsidP="00D043C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Количество случаев на одного ребенка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701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1,2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1,4</w:t>
                  </w:r>
                </w:p>
              </w:tc>
            </w:tr>
            <w:tr w:rsidR="00953669" w:rsidRPr="00217543" w:rsidTr="00D043C6"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217543" w:rsidRDefault="00953669" w:rsidP="00D043C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Количество часто и длительно болеющих детей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701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</w:tr>
            <w:tr w:rsidR="00953669" w:rsidRPr="00217543" w:rsidTr="00D043C6"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217543" w:rsidRDefault="00953669" w:rsidP="00D043C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Число детей ни разу не болевших за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701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59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61</w:t>
                  </w:r>
                </w:p>
              </w:tc>
            </w:tr>
            <w:tr w:rsidR="00953669" w:rsidRPr="00217543" w:rsidTr="00D043C6"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217543" w:rsidRDefault="00953669" w:rsidP="00D043C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Индекс здоровья</w:t>
                  </w:r>
                  <w:proofErr w:type="gramStart"/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(%): (</w:t>
                  </w:r>
                  <w:proofErr w:type="gramEnd"/>
                  <w:r w:rsidRPr="0021754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число ни разу не болевших в году детей/ на списочный состав)*100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701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3669" w:rsidRPr="00B7012F" w:rsidRDefault="00953669" w:rsidP="006E0D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0,2</w:t>
                  </w:r>
                </w:p>
              </w:tc>
            </w:tr>
          </w:tbl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</w:t>
            </w:r>
            <w:r w:rsidR="00953669">
              <w:rPr>
                <w:rFonts w:ascii="Times New Roman" w:eastAsia="Calibri" w:hAnsi="Times New Roman" w:cs="Times New Roman"/>
                <w:sz w:val="24"/>
                <w:szCs w:val="24"/>
              </w:rPr>
              <w:t>ый анализ заболеваемости за 2017-2018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показал, что количество пропусков и количество случаев заболеваний на одного ребенка увеличилось, однако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217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исло детей ни разу не болевших за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стало больше. Коллектив учреждения делает вывод, что необходимо продолжать работу в данном направлении, активнее вести профилактическую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с детьми, так и с родителями воспитанников.</w:t>
            </w:r>
          </w:p>
          <w:p w:rsidR="00D043C6" w:rsidRDefault="00953669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2017-2018</w:t>
            </w:r>
            <w:r w:rsidR="00D04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 в ДОУ проводились следующие профилактические мероприятия по снижению уровня и предупреждения заболеваемости:</w:t>
            </w:r>
          </w:p>
          <w:p w:rsidR="00D043C6" w:rsidRDefault="00D043C6" w:rsidP="00D043C6">
            <w:pPr>
              <w:pStyle w:val="a4"/>
              <w:numPr>
                <w:ilvl w:val="0"/>
                <w:numId w:val="10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целью повышения иммунитета, воспитанники 3 раза в год получали кислородный коктейль, насыщенный сиропом шиповника и солодки;</w:t>
            </w:r>
          </w:p>
          <w:p w:rsidR="00D043C6" w:rsidRDefault="00D043C6" w:rsidP="00D043C6">
            <w:pPr>
              <w:pStyle w:val="a4"/>
              <w:numPr>
                <w:ilvl w:val="0"/>
                <w:numId w:val="10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профилактики гриппа и ОРВИ использовались в пищу лук, чеснок, лимон;</w:t>
            </w:r>
          </w:p>
          <w:p w:rsidR="00D043C6" w:rsidRDefault="00D043C6" w:rsidP="00D043C6">
            <w:pPr>
              <w:pStyle w:val="a4"/>
              <w:numPr>
                <w:ilvl w:val="0"/>
                <w:numId w:val="10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проводилась постоянно витаминизация третьего блюда;</w:t>
            </w:r>
          </w:p>
          <w:p w:rsidR="00D043C6" w:rsidRPr="00517C79" w:rsidRDefault="00D043C6" w:rsidP="00D043C6">
            <w:pPr>
              <w:pStyle w:val="a4"/>
              <w:numPr>
                <w:ilvl w:val="0"/>
                <w:numId w:val="10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79">
              <w:rPr>
                <w:rFonts w:ascii="Times New Roman" w:eastAsia="Calibri" w:hAnsi="Times New Roman" w:cs="Times New Roman"/>
                <w:sz w:val="24"/>
                <w:szCs w:val="24"/>
              </w:rPr>
              <w:t>ношение чесночных бус, ароматизация помещений (чесночные, луковичные букетики);</w:t>
            </w:r>
          </w:p>
          <w:p w:rsidR="00D043C6" w:rsidRDefault="00D043C6" w:rsidP="00D043C6">
            <w:pPr>
              <w:pStyle w:val="a4"/>
              <w:numPr>
                <w:ilvl w:val="0"/>
                <w:numId w:val="10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сквозное проветривание и влажная уборка;</w:t>
            </w:r>
          </w:p>
          <w:p w:rsidR="00D043C6" w:rsidRDefault="00D043C6" w:rsidP="00D043C6">
            <w:pPr>
              <w:pStyle w:val="a4"/>
              <w:numPr>
                <w:ilvl w:val="0"/>
                <w:numId w:val="10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кварцевание групп, в группах 2,4,8,7 имеются облучатели-рециркуляторы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дезинфицирующие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воздух;</w:t>
            </w:r>
          </w:p>
          <w:p w:rsidR="00D043C6" w:rsidRDefault="00D043C6" w:rsidP="00D043C6">
            <w:pPr>
              <w:pStyle w:val="a4"/>
              <w:numPr>
                <w:ilvl w:val="0"/>
                <w:numId w:val="10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октября в группах дошкольного возраста проводится водно-солевое закаливание, а также воздушные ванны,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«дорожкам здоровья», полоскание зева кипяченой холодной водой.</w:t>
            </w:r>
          </w:p>
          <w:p w:rsidR="00D043C6" w:rsidRDefault="00D043C6" w:rsidP="0098674C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ДОУ создаются условия для охраны и укрепления здоровья детей:</w:t>
            </w:r>
          </w:p>
          <w:p w:rsidR="00D043C6" w:rsidRDefault="00D043C6" w:rsidP="00D043C6">
            <w:pPr>
              <w:tabs>
                <w:tab w:val="left" w:pos="3540"/>
              </w:tabs>
              <w:ind w:left="4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 каждой группе имеются физкультурные уголки с необходимым набором спортивного оборудования;</w:t>
            </w:r>
          </w:p>
          <w:p w:rsidR="00D043C6" w:rsidRDefault="00D043C6" w:rsidP="00D043C6">
            <w:pPr>
              <w:tabs>
                <w:tab w:val="left" w:pos="3540"/>
              </w:tabs>
              <w:ind w:left="4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спортивный зал, укомплектованный необходимыми для занятия пособиями;</w:t>
            </w:r>
          </w:p>
          <w:p w:rsidR="00D043C6" w:rsidRDefault="00D043C6" w:rsidP="00D043C6">
            <w:pPr>
              <w:tabs>
                <w:tab w:val="left" w:pos="3540"/>
              </w:tabs>
              <w:ind w:left="4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прогулочные площадки с современным оборудованием для двигательной активности детей на свежем воздухе.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Вся работа учреждения направлена на заботу о физическом и психическом здоровье детей: гибкий режим дня, обеспечивающий баланс между образовательной и самостоятельной деятельностью в соответствии с нормативными регламентирующими документами; в теплый период вся деятельность переносится на прогулочные площадки; в холодный период также создаются условия для игр (горки, лабиринты, дорожки и т.д.)  </w:t>
            </w:r>
            <w:proofErr w:type="gramEnd"/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Достижения воспитанников, педагогов ДОУ, результаты участия воспитанников в городских и окружных мероприятиях</w:t>
            </w:r>
          </w:p>
        </w:tc>
        <w:tc>
          <w:tcPr>
            <w:tcW w:w="8300" w:type="dxa"/>
            <w:gridSpan w:val="2"/>
          </w:tcPr>
          <w:p w:rsidR="00D043C6" w:rsidRPr="00953669" w:rsidRDefault="00D043C6" w:rsidP="00953669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и воспитанники ДОУ принимали активное участие в различных конкурсах, олимпиадах, состязаниях, соревнования</w:t>
            </w:r>
            <w:r w:rsidR="00953669">
              <w:rPr>
                <w:rFonts w:ascii="Times New Roman" w:eastAsia="Calibri" w:hAnsi="Times New Roman" w:cs="Times New Roman"/>
                <w:sz w:val="24"/>
                <w:szCs w:val="24"/>
              </w:rPr>
              <w:t>х, выставках различного уровня:</w:t>
            </w:r>
          </w:p>
          <w:p w:rsidR="00D043C6" w:rsidRPr="004F1273" w:rsidRDefault="00953669" w:rsidP="00953669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</w:t>
            </w:r>
            <w:r w:rsidRPr="00953669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 безопасности дорожного движения «Челябинский Светлячок»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грамоты за участие</w:t>
            </w:r>
            <w:r w:rsidR="00D043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D043C6" w:rsidRPr="004F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43C6" w:rsidRDefault="00D043C6" w:rsidP="00953669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3669" w:rsidRPr="0095366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художественного чтения для дошкольников и младших школьников «Как хорошо уметь</w:t>
            </w:r>
            <w:r w:rsidR="00953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3669" w:rsidRPr="00953669">
              <w:rPr>
                <w:rFonts w:ascii="Times New Roman" w:eastAsia="Calibri" w:hAnsi="Times New Roman" w:cs="Times New Roman"/>
                <w:sz w:val="24"/>
                <w:szCs w:val="24"/>
              </w:rPr>
              <w:t>читать!</w:t>
            </w:r>
            <w:r w:rsidR="00953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Участие;</w:t>
            </w:r>
          </w:p>
          <w:p w:rsidR="00953669" w:rsidRPr="00953669" w:rsidRDefault="00953669" w:rsidP="00953669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интернет-фестиваль </w:t>
            </w:r>
          </w:p>
          <w:p w:rsidR="00953669" w:rsidRDefault="00953669" w:rsidP="00953669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669">
              <w:rPr>
                <w:rFonts w:ascii="Times New Roman" w:eastAsia="Calibri" w:hAnsi="Times New Roman" w:cs="Times New Roman"/>
                <w:sz w:val="24"/>
                <w:szCs w:val="24"/>
              </w:rPr>
              <w:t>им. Аси Горской «И слово снова оживет, заговорит и запоет…»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дипломы лауреатов;</w:t>
            </w:r>
          </w:p>
          <w:p w:rsidR="00953669" w:rsidRDefault="00953669" w:rsidP="00953669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Пятый открытый городской фестиваль </w:t>
            </w:r>
            <w:proofErr w:type="gramStart"/>
            <w:r w:rsidRPr="00953669">
              <w:rPr>
                <w:rFonts w:ascii="Times New Roman" w:eastAsia="Calibri" w:hAnsi="Times New Roman" w:cs="Times New Roman"/>
                <w:sz w:val="24"/>
                <w:szCs w:val="24"/>
              </w:rPr>
              <w:t>семейного</w:t>
            </w:r>
            <w:proofErr w:type="gramEnd"/>
            <w:r w:rsidRPr="00953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музицирования  «Музыка души - в каждой семье»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диплом за участие;</w:t>
            </w:r>
          </w:p>
          <w:p w:rsidR="00953669" w:rsidRDefault="00953669" w:rsidP="00953669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669">
              <w:rPr>
                <w:rFonts w:ascii="Times New Roman" w:eastAsia="Calibri" w:hAnsi="Times New Roman" w:cs="Times New Roman"/>
                <w:sz w:val="24"/>
                <w:szCs w:val="24"/>
              </w:rPr>
              <w:t>VI региональный фестиваль-конкурс вокалистов «Мамино сердце»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диплом участника;</w:t>
            </w:r>
          </w:p>
          <w:p w:rsidR="00953669" w:rsidRPr="00953669" w:rsidRDefault="00953669" w:rsidP="00953669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Городской конкурс академического пения «Звонкие голоса»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- грамота за участие;</w:t>
            </w:r>
          </w:p>
          <w:p w:rsidR="00953669" w:rsidRDefault="00953669" w:rsidP="00953669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669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городской конкурс «Открытка для мамы»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участие;</w:t>
            </w:r>
          </w:p>
          <w:p w:rsidR="00953669" w:rsidRDefault="00953669" w:rsidP="00953669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66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– конкурс «Кем быть?»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участие;</w:t>
            </w:r>
          </w:p>
          <w:p w:rsidR="00953669" w:rsidRDefault="00953669" w:rsidP="00953669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66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«Единство народов – сила России!»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дипломы 1,2, 3 степени;</w:t>
            </w:r>
          </w:p>
          <w:p w:rsidR="00953669" w:rsidRDefault="00953669" w:rsidP="00953669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66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"Герои Великой Победы"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дипломы 1,2 степени;</w:t>
            </w:r>
          </w:p>
          <w:p w:rsidR="00953669" w:rsidRDefault="00953669" w:rsidP="00953669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66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«Лига талантов»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диплом 1 степени;</w:t>
            </w:r>
          </w:p>
          <w:p w:rsidR="00953669" w:rsidRDefault="00953669" w:rsidP="00953669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669">
              <w:rPr>
                <w:rFonts w:ascii="Times New Roman" w:eastAsia="Calibri" w:hAnsi="Times New Roman" w:cs="Times New Roman"/>
                <w:sz w:val="24"/>
                <w:szCs w:val="24"/>
              </w:rPr>
              <w:t>Личное первенство Курчатовского района по русским шашкам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грамоты 3 место;</w:t>
            </w:r>
          </w:p>
          <w:p w:rsidR="00953669" w:rsidRDefault="00201D63" w:rsidP="00201D63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63">
              <w:rPr>
                <w:rFonts w:ascii="Times New Roman" w:eastAsia="Calibri" w:hAnsi="Times New Roman" w:cs="Times New Roman"/>
                <w:sz w:val="24"/>
                <w:szCs w:val="24"/>
              </w:rPr>
              <w:t>Отборочный этап в городских интеллектуальных состязаниях «Почемучки»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грамота за участие;</w:t>
            </w:r>
          </w:p>
          <w:p w:rsidR="00201D63" w:rsidRDefault="00201D63" w:rsidP="00201D63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</w:t>
            </w:r>
            <w:r w:rsidRPr="00201D63">
              <w:rPr>
                <w:rFonts w:ascii="Times New Roman" w:eastAsia="Calibri" w:hAnsi="Times New Roman" w:cs="Times New Roman"/>
                <w:sz w:val="24"/>
                <w:szCs w:val="24"/>
              </w:rPr>
              <w:t>онкурс «Хрустальная капель»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2 степени;</w:t>
            </w:r>
          </w:p>
          <w:p w:rsidR="00201D63" w:rsidRDefault="00201D63" w:rsidP="00201D63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«Удивительный мир космоса»  - дипломы 1,2,3 степени</w:t>
            </w:r>
          </w:p>
          <w:p w:rsidR="00201D63" w:rsidRDefault="00201D63" w:rsidP="00201D63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Районная э</w:t>
            </w:r>
            <w:r w:rsidRPr="00201D63">
              <w:rPr>
                <w:rFonts w:ascii="Times New Roman" w:eastAsia="Calibri" w:hAnsi="Times New Roman" w:cs="Times New Roman"/>
                <w:sz w:val="24"/>
                <w:szCs w:val="24"/>
              </w:rPr>
              <w:t>стафета «Папа, мама, я – спортивная семья!»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участие;</w:t>
            </w:r>
          </w:p>
          <w:p w:rsidR="00201D63" w:rsidRPr="00953669" w:rsidRDefault="00201D63" w:rsidP="00201D63">
            <w:pPr>
              <w:pStyle w:val="a4"/>
              <w:numPr>
                <w:ilvl w:val="0"/>
                <w:numId w:val="11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6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методическом объединении с презентациями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 ДОУ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Мнение родителей и представителей органов общественного управления о деятельности педагогов,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функционирования ДОУ и качестве предоставляемых им  услуг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F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степени удовлетворенности качеством образовательного процесса взрослых субъектов образовате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льного процесса показывает, что</w:t>
            </w:r>
            <w:r w:rsidRPr="00265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86% родителей положительно оценивают качество образов</w:t>
            </w:r>
            <w:r w:rsidR="00B9655D">
              <w:rPr>
                <w:rFonts w:ascii="Times New Roman" w:eastAsia="Calibri" w:hAnsi="Times New Roman" w:cs="Times New Roman"/>
                <w:sz w:val="24"/>
                <w:szCs w:val="24"/>
              </w:rPr>
              <w:t>ательных услуг, предоставляемым</w:t>
            </w:r>
            <w:r w:rsidRPr="00265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ДОУ. Наибольшей степени эффективности отвечают такие показатели, как:  удовлетворённость  качеством  основной об</w:t>
            </w:r>
            <w:r w:rsidR="006E07B4"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разовательной программой  ДОУ – 9</w:t>
            </w:r>
            <w:r w:rsidR="00B96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65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%,  удовлетворённость  качеством  предоставляемых образовательных услуг – 95%. Наименьшей степенью эффективности </w:t>
            </w:r>
            <w:r w:rsidRPr="00265F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отличаются такие показатели, как: удовлетворённость  качеством  дополнительных </w:t>
            </w:r>
            <w:r w:rsidR="006E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услуг в </w:t>
            </w:r>
            <w:r w:rsidR="00B9655D">
              <w:rPr>
                <w:rFonts w:ascii="Times New Roman" w:eastAsia="Calibri" w:hAnsi="Times New Roman" w:cs="Times New Roman"/>
                <w:sz w:val="24"/>
                <w:szCs w:val="24"/>
              </w:rPr>
              <w:t>ДОУ – 73</w:t>
            </w:r>
            <w:r w:rsidRPr="00265FD7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Выявлена проблема, связанная со спектром дополнительных услуг, в частности предлагаемыми компанией «Чудо Чадо» направления работы с детьми достаточно ограничены.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Растет спрос на дополнительные услуги и их разнообразие.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 СМИ о деятельности ДОУ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043C6" w:rsidTr="00D043C6">
        <w:tc>
          <w:tcPr>
            <w:tcW w:w="10739" w:type="dxa"/>
            <w:gridSpan w:val="4"/>
          </w:tcPr>
          <w:p w:rsidR="00D043C6" w:rsidRPr="009F4135" w:rsidRDefault="00D043C6" w:rsidP="00D043C6">
            <w:pPr>
              <w:pStyle w:val="a4"/>
              <w:numPr>
                <w:ilvl w:val="0"/>
                <w:numId w:val="1"/>
              </w:numPr>
              <w:tabs>
                <w:tab w:val="left" w:pos="35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Кадровый потенциал 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Качественный и количественный состав педагогического персонала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МБДОУ</w:t>
            </w:r>
            <w:r w:rsidR="006E0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«ДС № 383 г. Челябинска» в 2017-2018 учебном году работало 25 педагога, из них 21 воспитател</w:t>
            </w:r>
            <w:r w:rsidR="000B73A2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 музыкальных руководителя, 1 учитель-логопед, 1 воспитатель по физической культуре.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112"/>
              <w:gridCol w:w="2126"/>
              <w:gridCol w:w="1843"/>
            </w:tblGrid>
            <w:tr w:rsidR="00D043C6" w:rsidRPr="00217543" w:rsidTr="00D043C6">
              <w:trPr>
                <w:trHeight w:val="511"/>
              </w:trPr>
              <w:tc>
                <w:tcPr>
                  <w:tcW w:w="411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043C6" w:rsidRPr="005C57E0" w:rsidRDefault="00D043C6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Уровень образования</w:t>
                  </w:r>
                </w:p>
              </w:tc>
              <w:tc>
                <w:tcPr>
                  <w:tcW w:w="212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043C6" w:rsidRPr="005C57E0" w:rsidRDefault="00D043C6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Количество педагогов</w:t>
                  </w:r>
                </w:p>
              </w:tc>
              <w:tc>
                <w:tcPr>
                  <w:tcW w:w="184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043C6" w:rsidRPr="005C57E0" w:rsidRDefault="00D043C6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%</w:t>
                  </w:r>
                </w:p>
              </w:tc>
            </w:tr>
            <w:tr w:rsidR="000B73A2" w:rsidRPr="00217543" w:rsidTr="00D043C6">
              <w:trPr>
                <w:trHeight w:val="226"/>
              </w:trPr>
              <w:tc>
                <w:tcPr>
                  <w:tcW w:w="411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color w:val="000000"/>
                    </w:rPr>
                    <w:t>Высшее образование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18</w:t>
                  </w:r>
                </w:p>
              </w:tc>
              <w:tc>
                <w:tcPr>
                  <w:tcW w:w="184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67%</w:t>
                  </w:r>
                </w:p>
              </w:tc>
            </w:tr>
            <w:tr w:rsidR="000B73A2" w:rsidRPr="00217543" w:rsidTr="00D043C6">
              <w:tc>
                <w:tcPr>
                  <w:tcW w:w="411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color w:val="000000"/>
                    </w:rPr>
                    <w:t>Незаконченное высшее образование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napToGrid w:val="0"/>
                    <w:spacing w:after="0" w:line="240" w:lineRule="auto"/>
                    <w:ind w:firstLine="48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napToGrid w:val="0"/>
                    <w:spacing w:after="0" w:line="240" w:lineRule="auto"/>
                    <w:ind w:firstLine="48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color w:val="000000"/>
                    </w:rPr>
                    <w:t>4%</w:t>
                  </w:r>
                </w:p>
              </w:tc>
            </w:tr>
            <w:tr w:rsidR="000B73A2" w:rsidRPr="00217543" w:rsidTr="00D043C6">
              <w:trPr>
                <w:trHeight w:val="511"/>
              </w:trPr>
              <w:tc>
                <w:tcPr>
                  <w:tcW w:w="411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color w:val="000000"/>
                    </w:rPr>
                    <w:t>Среднее профессиональное: педагогическое образование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30%</w:t>
                  </w:r>
                </w:p>
              </w:tc>
            </w:tr>
            <w:tr w:rsidR="000B73A2" w:rsidRPr="00217543" w:rsidTr="00D043C6">
              <w:tc>
                <w:tcPr>
                  <w:tcW w:w="4112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color w:val="000000"/>
                    </w:rPr>
                    <w:t>Студенты педагогического колледжа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napToGrid w:val="0"/>
                    <w:spacing w:after="0" w:line="240" w:lineRule="auto"/>
                    <w:ind w:firstLine="48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napToGrid w:val="0"/>
                    <w:spacing w:after="0" w:line="240" w:lineRule="auto"/>
                    <w:ind w:firstLine="48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0B73A2" w:rsidRPr="00217543" w:rsidTr="00D043C6">
              <w:tc>
                <w:tcPr>
                  <w:tcW w:w="4112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color w:val="000000"/>
                    </w:rPr>
                    <w:t>Студенты педагогического университета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napToGrid w:val="0"/>
                    <w:spacing w:after="0" w:line="240" w:lineRule="auto"/>
                    <w:ind w:firstLine="48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napToGrid w:val="0"/>
                    <w:spacing w:after="0" w:line="240" w:lineRule="auto"/>
                    <w:ind w:firstLine="480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8%</w:t>
                  </w:r>
                </w:p>
              </w:tc>
            </w:tr>
          </w:tbl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112"/>
              <w:gridCol w:w="2126"/>
              <w:gridCol w:w="1843"/>
            </w:tblGrid>
            <w:tr w:rsidR="00D043C6" w:rsidRPr="00217543" w:rsidTr="00D043C6">
              <w:tc>
                <w:tcPr>
                  <w:tcW w:w="411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043C6" w:rsidRPr="005C57E0" w:rsidRDefault="00D043C6" w:rsidP="00D043C6">
                  <w:pPr>
                    <w:spacing w:after="0" w:line="240" w:lineRule="auto"/>
                    <w:ind w:left="65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Квалификационная категория</w:t>
                  </w:r>
                </w:p>
              </w:tc>
              <w:tc>
                <w:tcPr>
                  <w:tcW w:w="212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043C6" w:rsidRPr="005C57E0" w:rsidRDefault="00D043C6" w:rsidP="00D043C6">
                  <w:pPr>
                    <w:spacing w:after="0" w:line="240" w:lineRule="auto"/>
                    <w:ind w:left="65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Количество педагогов</w:t>
                  </w:r>
                </w:p>
              </w:tc>
              <w:tc>
                <w:tcPr>
                  <w:tcW w:w="184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043C6" w:rsidRPr="005C57E0" w:rsidRDefault="00D043C6" w:rsidP="00D043C6">
                  <w:pPr>
                    <w:spacing w:after="0" w:line="240" w:lineRule="auto"/>
                    <w:ind w:left="65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%</w:t>
                  </w:r>
                </w:p>
              </w:tc>
            </w:tr>
            <w:tr w:rsidR="000B73A2" w:rsidRPr="00217543" w:rsidTr="00D043C6">
              <w:tc>
                <w:tcPr>
                  <w:tcW w:w="411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color w:val="000000"/>
                    </w:rPr>
                    <w:t>Высшая квалификационная категория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32%</w:t>
                  </w:r>
                </w:p>
              </w:tc>
            </w:tr>
            <w:tr w:rsidR="000B73A2" w:rsidRPr="00217543" w:rsidTr="00D043C6">
              <w:tc>
                <w:tcPr>
                  <w:tcW w:w="411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color w:val="000000"/>
                    </w:rPr>
                    <w:t>Первая квалификационная категория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14</w:t>
                  </w:r>
                </w:p>
              </w:tc>
              <w:tc>
                <w:tcPr>
                  <w:tcW w:w="184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36%</w:t>
                  </w:r>
                </w:p>
              </w:tc>
            </w:tr>
            <w:tr w:rsidR="000B73A2" w:rsidRPr="00217543" w:rsidTr="00D043C6">
              <w:tc>
                <w:tcPr>
                  <w:tcW w:w="411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color w:val="000000"/>
                    </w:rPr>
                    <w:t>Без квалификационной категории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32%</w:t>
                  </w:r>
                </w:p>
              </w:tc>
            </w:tr>
          </w:tbl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406"/>
              <w:gridCol w:w="2126"/>
              <w:gridCol w:w="2127"/>
            </w:tblGrid>
            <w:tr w:rsidR="00D043C6" w:rsidRPr="00217543" w:rsidTr="00D043C6">
              <w:tc>
                <w:tcPr>
                  <w:tcW w:w="34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043C6" w:rsidRPr="005C57E0" w:rsidRDefault="00D043C6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 xml:space="preserve">Педагогический стаж </w:t>
                  </w:r>
                </w:p>
                <w:p w:rsidR="00D043C6" w:rsidRPr="005C57E0" w:rsidRDefault="00D043C6" w:rsidP="00D043C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 xml:space="preserve">      (полных лет)</w:t>
                  </w:r>
                </w:p>
              </w:tc>
              <w:tc>
                <w:tcPr>
                  <w:tcW w:w="212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043C6" w:rsidRPr="005C57E0" w:rsidRDefault="00D043C6" w:rsidP="00D043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Количество педагогов</w:t>
                  </w:r>
                </w:p>
              </w:tc>
              <w:tc>
                <w:tcPr>
                  <w:tcW w:w="212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043C6" w:rsidRPr="005C57E0" w:rsidRDefault="00D043C6" w:rsidP="00D043C6">
                  <w:pPr>
                    <w:spacing w:after="0" w:line="240" w:lineRule="auto"/>
                    <w:ind w:firstLine="48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%</w:t>
                  </w:r>
                </w:p>
              </w:tc>
            </w:tr>
            <w:tr w:rsidR="000B73A2" w:rsidRPr="00217543" w:rsidTr="00D043C6">
              <w:tc>
                <w:tcPr>
                  <w:tcW w:w="340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color w:val="000000"/>
                    </w:rPr>
                    <w:t>Менее 1 года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-</w:t>
                  </w:r>
                </w:p>
              </w:tc>
              <w:tc>
                <w:tcPr>
                  <w:tcW w:w="212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-</w:t>
                  </w:r>
                </w:p>
              </w:tc>
            </w:tr>
            <w:tr w:rsidR="000B73A2" w:rsidRPr="00217543" w:rsidTr="00D043C6">
              <w:tc>
                <w:tcPr>
                  <w:tcW w:w="340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color w:val="000000"/>
                    </w:rPr>
                    <w:t>1 - 5 лет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22%</w:t>
                  </w:r>
                </w:p>
              </w:tc>
            </w:tr>
            <w:tr w:rsidR="000B73A2" w:rsidRPr="00217543" w:rsidTr="00D043C6">
              <w:tc>
                <w:tcPr>
                  <w:tcW w:w="340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color w:val="000000"/>
                    </w:rPr>
                    <w:t>5 -10 лет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19%</w:t>
                  </w:r>
                </w:p>
              </w:tc>
            </w:tr>
            <w:tr w:rsidR="000B73A2" w:rsidRPr="00217543" w:rsidTr="00D043C6">
              <w:tc>
                <w:tcPr>
                  <w:tcW w:w="340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color w:val="000000"/>
                    </w:rPr>
                    <w:t>10 -15 лет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15%</w:t>
                  </w:r>
                </w:p>
              </w:tc>
            </w:tr>
            <w:tr w:rsidR="000B73A2" w:rsidRPr="00217543" w:rsidTr="00D043C6">
              <w:tc>
                <w:tcPr>
                  <w:tcW w:w="340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color w:val="000000"/>
                    </w:rPr>
                    <w:t>15 - 20 лет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7%</w:t>
                  </w:r>
                </w:p>
              </w:tc>
            </w:tr>
            <w:tr w:rsidR="000B73A2" w:rsidRPr="00217543" w:rsidTr="00D043C6">
              <w:tc>
                <w:tcPr>
                  <w:tcW w:w="340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5C57E0" w:rsidRDefault="000B73A2" w:rsidP="00D043C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5C57E0">
                    <w:rPr>
                      <w:rFonts w:ascii="Times New Roman" w:eastAsia="Calibri" w:hAnsi="Times New Roman" w:cs="Times New Roman"/>
                      <w:color w:val="000000"/>
                    </w:rPr>
                    <w:t>20 и более лет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10</w:t>
                  </w:r>
                </w:p>
              </w:tc>
              <w:tc>
                <w:tcPr>
                  <w:tcW w:w="212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B73A2" w:rsidRP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0B73A2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37%</w:t>
                  </w:r>
                </w:p>
              </w:tc>
            </w:tr>
          </w:tbl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Переподготовка, освоение новых технологий, динамика изменений, вакансии</w:t>
            </w:r>
          </w:p>
        </w:tc>
        <w:tc>
          <w:tcPr>
            <w:tcW w:w="8300" w:type="dxa"/>
            <w:gridSpan w:val="2"/>
          </w:tcPr>
          <w:p w:rsidR="000B73A2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педагогический персонал учреждения повышали свою квалификацию в МБУ ДПО УМЦ г. Челябинска, ЧИППКРО, ФГОУ ВПО «ЧГПУ» по темам:</w:t>
            </w:r>
          </w:p>
          <w:p w:rsidR="00D043C6" w:rsidRDefault="000B73A2" w:rsidP="000B73A2">
            <w:pPr>
              <w:pStyle w:val="a4"/>
              <w:numPr>
                <w:ilvl w:val="0"/>
                <w:numId w:val="12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73A2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педагогических технологий в решении актуальных проблем педагогической деятельности в условиях  реализации ФГОС дошкольного образования»</w:t>
            </w:r>
          </w:p>
          <w:p w:rsidR="000B73A2" w:rsidRDefault="000B73A2" w:rsidP="000B73A2">
            <w:pPr>
              <w:pStyle w:val="a4"/>
              <w:numPr>
                <w:ilvl w:val="0"/>
                <w:numId w:val="12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«Педагогическая деятельность в условиях реализации ФГОС </w:t>
            </w:r>
            <w:proofErr w:type="gramStart"/>
            <w:r w:rsidRPr="000B73A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B73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B73A2" w:rsidRDefault="000B73A2" w:rsidP="000B73A2">
            <w:pPr>
              <w:pStyle w:val="a4"/>
              <w:numPr>
                <w:ilvl w:val="0"/>
                <w:numId w:val="12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«Управление образовательной деятельностью дошкольной образовательной организации в условиях реализации ФГОС </w:t>
            </w:r>
            <w:proofErr w:type="gramStart"/>
            <w:r w:rsidRPr="000B73A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B73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043C6" w:rsidRDefault="000B73A2" w:rsidP="00D043C6">
            <w:pPr>
              <w:pStyle w:val="a4"/>
              <w:numPr>
                <w:ilvl w:val="0"/>
                <w:numId w:val="12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«Рисуем на компьютере»;</w:t>
            </w:r>
          </w:p>
          <w:p w:rsidR="000B73A2" w:rsidRDefault="000B73A2" w:rsidP="000B73A2">
            <w:pPr>
              <w:pStyle w:val="a4"/>
              <w:numPr>
                <w:ilvl w:val="0"/>
                <w:numId w:val="12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A2">
              <w:rPr>
                <w:rFonts w:ascii="Times New Roman" w:eastAsia="Calibri" w:hAnsi="Times New Roman" w:cs="Times New Roman"/>
                <w:sz w:val="24"/>
                <w:szCs w:val="24"/>
              </w:rPr>
              <w:t>«Сайт образовательной организации. Технология создания и ведения сайта. Защита персональных данных»</w:t>
            </w:r>
          </w:p>
          <w:p w:rsidR="000B73A2" w:rsidRPr="00246E1A" w:rsidRDefault="000B73A2" w:rsidP="000B73A2">
            <w:pPr>
              <w:pStyle w:val="a4"/>
              <w:numPr>
                <w:ilvl w:val="0"/>
                <w:numId w:val="12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«Базовые информационно-коммуникационные технологии в деятельности специалиста»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кадрового потенциала (профессиональные достижения отдельных педагогов, научная и экспериментальная деятельность, участие в профессиональных конкурсах)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коллектив ДОУ принимает активное участие в научной педагогической деятельности, это можно увидет</w:t>
            </w:r>
            <w:r w:rsidR="00B9655D">
              <w:rPr>
                <w:rFonts w:ascii="Times New Roman" w:eastAsia="Calibri" w:hAnsi="Times New Roman" w:cs="Times New Roman"/>
                <w:sz w:val="24"/>
                <w:szCs w:val="24"/>
              </w:rPr>
              <w:t>ь благодаря наличию публикаций.</w:t>
            </w:r>
          </w:p>
          <w:tbl>
            <w:tblPr>
              <w:tblW w:w="8275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26"/>
              <w:gridCol w:w="2614"/>
              <w:gridCol w:w="2758"/>
              <w:gridCol w:w="2177"/>
            </w:tblGrid>
            <w:tr w:rsidR="00D043C6" w:rsidRPr="00217543" w:rsidTr="00D043C6">
              <w:trPr>
                <w:cantSplit/>
                <w:trHeight w:val="953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043C6" w:rsidRPr="00217543" w:rsidRDefault="00D043C6" w:rsidP="00D043C6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217543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217543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043C6" w:rsidRPr="00217543" w:rsidRDefault="00D043C6" w:rsidP="00D043C6">
                  <w:pPr>
                    <w:spacing w:line="240" w:lineRule="auto"/>
                    <w:ind w:left="80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Наименование работы, ее вид</w:t>
                  </w:r>
                </w:p>
              </w:tc>
              <w:tc>
                <w:tcPr>
                  <w:tcW w:w="2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043C6" w:rsidRPr="00217543" w:rsidRDefault="00D043C6" w:rsidP="00D043C6">
                  <w:pPr>
                    <w:spacing w:line="240" w:lineRule="auto"/>
                    <w:ind w:left="80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Выходные данные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043C6" w:rsidRPr="00217543" w:rsidRDefault="00D043C6" w:rsidP="00D043C6">
                  <w:pPr>
                    <w:spacing w:line="240" w:lineRule="auto"/>
                    <w:ind w:left="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7543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Авторы</w:t>
                  </w:r>
                </w:p>
              </w:tc>
            </w:tr>
            <w:tr w:rsidR="000B73A2" w:rsidRPr="00217543" w:rsidTr="000B73A2">
              <w:trPr>
                <w:cantSplit/>
                <w:trHeight w:val="781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73A2" w:rsidRPr="00B7012F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B7012F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73A2" w:rsidRDefault="00A77534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Статья </w:t>
                  </w:r>
                  <w:r w:rsidRPr="00A77534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«Здоровьесберегающие технологии в образовательном процессе ДОУ»</w:t>
                  </w:r>
                </w:p>
                <w:p w:rsidR="00A77534" w:rsidRDefault="00A77534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Конспект НОД по физической культуре</w:t>
                  </w:r>
                </w:p>
                <w:p w:rsidR="00A77534" w:rsidRDefault="00A77534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A77534" w:rsidRDefault="00A77534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«Презентация образовательного учреждения»</w:t>
                  </w:r>
                </w:p>
                <w:p w:rsidR="00A77534" w:rsidRDefault="00A77534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A77534" w:rsidRPr="00B7012F" w:rsidRDefault="00A77534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Конспект НОД «</w:t>
                  </w:r>
                  <w:r w:rsidRPr="00A77534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Спорт – круглый год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»</w:t>
                  </w:r>
                </w:p>
              </w:tc>
              <w:tc>
                <w:tcPr>
                  <w:tcW w:w="2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73A2" w:rsidRDefault="00E573F8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Style w:val="a5"/>
                      <w:rFonts w:ascii="Times New Roman" w:eastAsia="Times New Roman" w:hAnsi="Times New Roman" w:cs="Times New Roman"/>
                      <w:lang w:eastAsia="ar-SA"/>
                    </w:rPr>
                  </w:pPr>
                  <w:hyperlink r:id="rId8" w:history="1">
                    <w:r w:rsidR="000B73A2" w:rsidRPr="00DC4BE3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www</w:t>
                    </w:r>
                    <w:r w:rsidR="000B73A2" w:rsidRPr="00DC4BE3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.</w:t>
                    </w:r>
                    <w:proofErr w:type="spellStart"/>
                    <w:r w:rsidR="000B73A2" w:rsidRPr="00DC4BE3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maam</w:t>
                    </w:r>
                    <w:proofErr w:type="spellEnd"/>
                    <w:r w:rsidR="000B73A2" w:rsidRPr="00DC4BE3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.</w:t>
                    </w:r>
                    <w:proofErr w:type="spellStart"/>
                    <w:r w:rsidR="000B73A2" w:rsidRPr="00DC4BE3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ru</w:t>
                    </w:r>
                    <w:proofErr w:type="spellEnd"/>
                  </w:hyperlink>
                </w:p>
                <w:p w:rsidR="00A77534" w:rsidRPr="00A77534" w:rsidRDefault="00A77534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Style w:val="a5"/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A77534" w:rsidRDefault="00A77534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A77534" w:rsidRDefault="00A77534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400B0C" w:rsidRPr="005D1835" w:rsidRDefault="00400B0C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A77534" w:rsidRDefault="00E573F8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hyperlink r:id="rId9" w:history="1">
                    <w:r w:rsidR="00A77534" w:rsidRPr="00A0627C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www.pedstrana1.ru</w:t>
                    </w:r>
                  </w:hyperlink>
                </w:p>
                <w:p w:rsidR="00A77534" w:rsidRDefault="00A77534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 </w:t>
                  </w:r>
                </w:p>
                <w:p w:rsidR="00A77534" w:rsidRDefault="00A77534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A77534" w:rsidRDefault="00E573F8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hyperlink r:id="rId10" w:history="1">
                    <w:r w:rsidR="00A77534" w:rsidRPr="00A0627C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www.zvezdy–obrazovaniya.ru</w:t>
                    </w:r>
                  </w:hyperlink>
                  <w:r w:rsidR="00A77534" w:rsidRPr="00A77534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, </w:t>
                  </w:r>
                </w:p>
                <w:p w:rsidR="00A77534" w:rsidRDefault="00A77534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400B0C" w:rsidRPr="005D1835" w:rsidRDefault="00A77534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A77534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 </w:t>
                  </w:r>
                </w:p>
                <w:p w:rsidR="000B73A2" w:rsidRDefault="00E573F8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hyperlink r:id="rId11" w:history="1">
                    <w:r w:rsidR="00A77534" w:rsidRPr="00A0627C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www.pedagogcentr.ru</w:t>
                    </w:r>
                  </w:hyperlink>
                </w:p>
                <w:p w:rsidR="00A77534" w:rsidRPr="00B7012F" w:rsidRDefault="00A77534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3A2" w:rsidRPr="00B7012F" w:rsidRDefault="000B73A2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Мазур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 Ольга Юрьевна</w:t>
                  </w:r>
                </w:p>
              </w:tc>
            </w:tr>
            <w:tr w:rsidR="000B73A2" w:rsidRPr="00217543" w:rsidTr="00D043C6">
              <w:trPr>
                <w:cantSplit/>
                <w:trHeight w:val="183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73A2" w:rsidRPr="00B7012F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B7012F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2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73A2" w:rsidRDefault="000B73A2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Конспект НОД «Вода наша помощница»</w:t>
                  </w:r>
                </w:p>
                <w:p w:rsidR="000B73A2" w:rsidRDefault="000B73A2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0B73A2" w:rsidRDefault="000B73A2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0B73A2" w:rsidRPr="00B7012F" w:rsidRDefault="000B73A2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Статья «Сказка в гости к нам пришла»</w:t>
                  </w:r>
                </w:p>
              </w:tc>
              <w:tc>
                <w:tcPr>
                  <w:tcW w:w="2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00B0C" w:rsidRPr="005D1835" w:rsidRDefault="000B73A2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Всероссийский образовательный «Портал педагога» - </w:t>
                  </w:r>
                </w:p>
                <w:p w:rsidR="000B73A2" w:rsidRPr="00400B0C" w:rsidRDefault="00E573F8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hyperlink r:id="rId12" w:history="1">
                    <w:r w:rsidR="00400B0C" w:rsidRPr="00A0627C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www</w:t>
                    </w:r>
                    <w:r w:rsidR="00400B0C" w:rsidRPr="00A0627C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.</w:t>
                    </w:r>
                    <w:proofErr w:type="spellStart"/>
                    <w:r w:rsidR="00400B0C" w:rsidRPr="00A0627C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portalpedagoga</w:t>
                    </w:r>
                    <w:proofErr w:type="spellEnd"/>
                    <w:r w:rsidR="00400B0C" w:rsidRPr="00A0627C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.</w:t>
                    </w:r>
                    <w:proofErr w:type="spellStart"/>
                    <w:r w:rsidR="00400B0C" w:rsidRPr="00A0627C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ru</w:t>
                    </w:r>
                    <w:proofErr w:type="spellEnd"/>
                  </w:hyperlink>
                </w:p>
                <w:p w:rsidR="000B73A2" w:rsidRPr="002448F8" w:rsidRDefault="000B73A2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Международное сетевое издание «Солнечный свет»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3A2" w:rsidRPr="00B7012F" w:rsidRDefault="000B73A2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Ревенко Людмила Геннадиевна</w:t>
                  </w:r>
                </w:p>
              </w:tc>
            </w:tr>
            <w:tr w:rsidR="000B73A2" w:rsidRPr="00217543" w:rsidTr="00D043C6">
              <w:trPr>
                <w:cantSplit/>
                <w:trHeight w:val="183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73A2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</w:t>
                  </w: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DE6E9C" w:rsidRPr="00B7012F" w:rsidRDefault="00DE6E9C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E6E9C" w:rsidRDefault="00DE6E9C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Конспект НОД «Письмо от Ежика»</w:t>
                  </w:r>
                </w:p>
                <w:p w:rsidR="00672116" w:rsidRDefault="00672116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Статья «Комплексный подход и организация содержания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логопедической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 работы с дошкольниками с ФФНР»</w:t>
                  </w:r>
                </w:p>
                <w:p w:rsidR="00672116" w:rsidRDefault="00672116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DE6E9C" w:rsidRDefault="00672116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Статья </w:t>
                  </w:r>
                  <w:r w:rsidR="00DE6E9C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«Особенности детей старшего дошкольного возраста с ФФНР»</w:t>
                  </w:r>
                </w:p>
                <w:p w:rsidR="00DE6E9C" w:rsidRPr="00B7012F" w:rsidRDefault="00DE6E9C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E6E9C" w:rsidRDefault="00E573F8" w:rsidP="00DE6E9C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hyperlink r:id="rId13" w:history="1">
                    <w:r w:rsidR="00DE6E9C" w:rsidRPr="00A0627C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www.pedstrana1.ru</w:t>
                    </w:r>
                  </w:hyperlink>
                </w:p>
                <w:p w:rsidR="000B73A2" w:rsidRDefault="000B73A2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DE6E9C" w:rsidRPr="00864F92" w:rsidRDefault="00E573F8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hyperlink r:id="rId14" w:history="1">
                    <w:r w:rsidR="00672116" w:rsidRPr="004745C4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europaros</w:t>
                    </w:r>
                    <w:r w:rsidR="00672116" w:rsidRPr="00864F92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@</w:t>
                    </w:r>
                    <w:r w:rsidR="00672116" w:rsidRPr="004745C4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gmail</w:t>
                    </w:r>
                    <w:r w:rsidR="00672116" w:rsidRPr="00864F92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.</w:t>
                    </w:r>
                    <w:r w:rsidR="00672116" w:rsidRPr="004745C4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com</w:t>
                    </w:r>
                  </w:hyperlink>
                </w:p>
                <w:p w:rsidR="00672116" w:rsidRPr="00864F92" w:rsidRDefault="00672116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3A2" w:rsidRDefault="000B73A2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Карманова Алена Валерьевна</w:t>
                  </w: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DE6E9C" w:rsidRDefault="00DE6E9C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DE6E9C" w:rsidRPr="00B7012F" w:rsidRDefault="00DE6E9C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0B73A2" w:rsidRPr="00217543" w:rsidTr="00D043C6">
              <w:trPr>
                <w:cantSplit/>
                <w:trHeight w:val="183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73A2" w:rsidRPr="00B7012F" w:rsidRDefault="000B73A2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</w:t>
                  </w:r>
                </w:p>
              </w:tc>
              <w:tc>
                <w:tcPr>
                  <w:tcW w:w="2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2116" w:rsidRPr="004A53E0" w:rsidRDefault="00672116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Конспект НОД по познавательному развитию</w:t>
                  </w:r>
                </w:p>
                <w:p w:rsidR="00672116" w:rsidRPr="004A53E0" w:rsidRDefault="00672116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0B73A2" w:rsidRPr="00B7012F" w:rsidRDefault="00672116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Конспект НОД «Путешествие по подводному миру»</w:t>
                  </w:r>
                </w:p>
              </w:tc>
              <w:tc>
                <w:tcPr>
                  <w:tcW w:w="2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2116" w:rsidRPr="004A53E0" w:rsidRDefault="00E573F8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hyperlink r:id="rId15" w:history="1">
                    <w:r w:rsidR="00672116" w:rsidRPr="00DC4BE3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www</w:t>
                    </w:r>
                    <w:r w:rsidR="00672116" w:rsidRPr="00DC4BE3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.</w:t>
                    </w:r>
                    <w:proofErr w:type="spellStart"/>
                    <w:r w:rsidR="00672116" w:rsidRPr="00DC4BE3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maam</w:t>
                    </w:r>
                    <w:proofErr w:type="spellEnd"/>
                    <w:r w:rsidR="00672116" w:rsidRPr="00DC4BE3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.</w:t>
                    </w:r>
                    <w:proofErr w:type="spellStart"/>
                    <w:r w:rsidR="00672116" w:rsidRPr="00DC4BE3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ru</w:t>
                    </w:r>
                    <w:proofErr w:type="spellEnd"/>
                  </w:hyperlink>
                </w:p>
                <w:p w:rsidR="00672116" w:rsidRPr="004A53E0" w:rsidRDefault="00672116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672116" w:rsidRPr="004A53E0" w:rsidRDefault="00672116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672116" w:rsidRPr="004A53E0" w:rsidRDefault="00672116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672116" w:rsidRPr="004A53E0" w:rsidRDefault="00E573F8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hyperlink r:id="rId16" w:history="1">
                    <w:r w:rsidR="00672116" w:rsidRPr="00DC4BE3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www</w:t>
                    </w:r>
                    <w:r w:rsidR="00672116" w:rsidRPr="004A53E0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.</w:t>
                    </w:r>
                    <w:proofErr w:type="spellStart"/>
                    <w:r w:rsidR="00672116" w:rsidRPr="00DC4BE3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liga</w:t>
                    </w:r>
                    <w:proofErr w:type="spellEnd"/>
                    <w:r w:rsidR="00672116" w:rsidRPr="004A53E0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-</w:t>
                    </w:r>
                    <w:proofErr w:type="spellStart"/>
                    <w:r w:rsidR="00672116" w:rsidRPr="00DC4BE3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talantov</w:t>
                    </w:r>
                    <w:proofErr w:type="spellEnd"/>
                    <w:r w:rsidR="00672116" w:rsidRPr="004A53E0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.</w:t>
                    </w:r>
                    <w:proofErr w:type="spellStart"/>
                    <w:r w:rsidR="00672116" w:rsidRPr="00DC4BE3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ru</w:t>
                    </w:r>
                    <w:proofErr w:type="spellEnd"/>
                  </w:hyperlink>
                </w:p>
                <w:p w:rsidR="000B73A2" w:rsidRPr="00B7012F" w:rsidRDefault="000B73A2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480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73A2" w:rsidRPr="00B7012F" w:rsidRDefault="00672116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Иванова Евгения Николаевна</w:t>
                  </w:r>
                </w:p>
              </w:tc>
            </w:tr>
            <w:tr w:rsidR="00B9655D" w:rsidRPr="00217543" w:rsidTr="00D043C6">
              <w:trPr>
                <w:cantSplit/>
                <w:trHeight w:val="183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9655D" w:rsidRPr="00B7012F" w:rsidRDefault="00B9655D" w:rsidP="00A7753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B7012F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lastRenderedPageBreak/>
                    <w:t>5</w:t>
                  </w:r>
                </w:p>
              </w:tc>
              <w:tc>
                <w:tcPr>
                  <w:tcW w:w="2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2116" w:rsidRDefault="00672116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Статья «Особенности развития речи детей старшего дошкольного возраста»</w:t>
                  </w:r>
                </w:p>
                <w:p w:rsidR="00672116" w:rsidRDefault="00672116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672116" w:rsidRDefault="00672116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9655D" w:rsidRPr="00D716AF" w:rsidRDefault="00672116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Методическая разработка «Современные технологии грамотной стороны речи детей дошкольного возраста»</w:t>
                  </w:r>
                </w:p>
              </w:tc>
              <w:tc>
                <w:tcPr>
                  <w:tcW w:w="2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2116" w:rsidRPr="004A53E0" w:rsidRDefault="00E573F8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hyperlink r:id="rId17" w:history="1">
                    <w:r w:rsidR="00672116" w:rsidRPr="00DC4BE3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www</w:t>
                    </w:r>
                    <w:r w:rsidR="00672116" w:rsidRPr="00DC4BE3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.</w:t>
                    </w:r>
                    <w:proofErr w:type="spellStart"/>
                    <w:r w:rsidR="00672116" w:rsidRPr="00DC4BE3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maam</w:t>
                    </w:r>
                    <w:proofErr w:type="spellEnd"/>
                    <w:r w:rsidR="00672116" w:rsidRPr="00DC4BE3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.</w:t>
                    </w:r>
                    <w:proofErr w:type="spellStart"/>
                    <w:r w:rsidR="00672116" w:rsidRPr="00DC4BE3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ru</w:t>
                    </w:r>
                    <w:proofErr w:type="spellEnd"/>
                  </w:hyperlink>
                </w:p>
                <w:p w:rsidR="00672116" w:rsidRDefault="00672116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672116" w:rsidRDefault="00672116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672116" w:rsidRDefault="00672116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672116" w:rsidRDefault="00672116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672116" w:rsidRDefault="00672116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672116" w:rsidRPr="00864F92" w:rsidRDefault="00E573F8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hyperlink r:id="rId18" w:history="1">
                    <w:r w:rsidR="00672116" w:rsidRPr="004745C4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www</w:t>
                    </w:r>
                    <w:r w:rsidR="00672116" w:rsidRPr="00864F92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.</w:t>
                    </w:r>
                    <w:proofErr w:type="spellStart"/>
                    <w:r w:rsidR="00672116" w:rsidRPr="004745C4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dlyapedagoga</w:t>
                    </w:r>
                    <w:proofErr w:type="spellEnd"/>
                    <w:r w:rsidR="00672116" w:rsidRPr="00864F92">
                      <w:rPr>
                        <w:rStyle w:val="a5"/>
                        <w:rFonts w:ascii="Times New Roman" w:eastAsia="Times New Roman" w:hAnsi="Times New Roman" w:cs="Times New Roman"/>
                        <w:lang w:eastAsia="ar-SA"/>
                      </w:rPr>
                      <w:t>.</w:t>
                    </w:r>
                    <w:proofErr w:type="spellStart"/>
                    <w:r w:rsidR="00672116" w:rsidRPr="004745C4">
                      <w:rPr>
                        <w:rStyle w:val="a5"/>
                        <w:rFonts w:ascii="Times New Roman" w:eastAsia="Times New Roman" w:hAnsi="Times New Roman" w:cs="Times New Roman"/>
                        <w:lang w:val="en-US" w:eastAsia="ar-SA"/>
                      </w:rPr>
                      <w:t>ru</w:t>
                    </w:r>
                    <w:proofErr w:type="spellEnd"/>
                  </w:hyperlink>
                </w:p>
                <w:p w:rsidR="00672116" w:rsidRPr="00864F92" w:rsidRDefault="00672116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:rsidR="00B9655D" w:rsidRPr="004A53E0" w:rsidRDefault="00B9655D" w:rsidP="00672116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9655D" w:rsidRPr="00B7012F" w:rsidRDefault="00672116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Блажевич Елена Венедиктовна</w:t>
                  </w:r>
                </w:p>
              </w:tc>
            </w:tr>
          </w:tbl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3C6" w:rsidTr="00D043C6">
        <w:tc>
          <w:tcPr>
            <w:tcW w:w="10739" w:type="dxa"/>
            <w:gridSpan w:val="4"/>
          </w:tcPr>
          <w:p w:rsidR="00D043C6" w:rsidRPr="00D16B8D" w:rsidRDefault="00D043C6" w:rsidP="00D043C6">
            <w:pPr>
              <w:pStyle w:val="a4"/>
              <w:numPr>
                <w:ilvl w:val="0"/>
                <w:numId w:val="1"/>
              </w:numPr>
              <w:tabs>
                <w:tab w:val="left" w:pos="35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Финансовые ресурсы и их использование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финансирование. Распределение средств бюджета ДОУ по источникам получения</w:t>
            </w:r>
          </w:p>
        </w:tc>
        <w:tc>
          <w:tcPr>
            <w:tcW w:w="8300" w:type="dxa"/>
            <w:gridSpan w:val="2"/>
          </w:tcPr>
          <w:p w:rsidR="00D043C6" w:rsidRPr="00246E1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финансирование в 2017-2018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осуществлялось в пределах норм, предусмотренных нормативами для бюджетных учреждений. Бюджетные средства шли на выплату заработной платы сотрудников ДОУ, оплату коммунальных услуг, обслуживание связи, энергосистем учреждения и вывоз ТБО.</w:t>
            </w:r>
          </w:p>
          <w:p w:rsidR="00D043C6" w:rsidRPr="00246E1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Анализ финансово-экономического обеспечения показал, что:</w:t>
            </w:r>
          </w:p>
          <w:p w:rsidR="00D043C6" w:rsidRPr="00246E1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финансовых средств из государственного и муниципального бюджета увеличилось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6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D043C6" w:rsidRPr="00246E1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финансовых средств из внебюджетных источников снизилось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655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D043C6" w:rsidRPr="00246E1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расходов на организацию питания увеличилось з</w:t>
            </w:r>
            <w:r w:rsidR="00B96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счёт бюджетных ассигнований и составило </w:t>
            </w:r>
            <w:r w:rsidR="00B9655D" w:rsidRPr="00B9655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135905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</w:t>
            </w:r>
            <w:r w:rsidR="00B96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блей и внебюджетных средств </w:t>
            </w:r>
            <w:r w:rsidR="00B9655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15675,8 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рублей;</w:t>
            </w:r>
          </w:p>
          <w:p w:rsidR="00D043C6" w:rsidRPr="00246E1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питания в день увеличилась за счёт бюджетны</w:t>
            </w:r>
            <w:r w:rsidR="00B9655D">
              <w:rPr>
                <w:rFonts w:ascii="Times New Roman" w:eastAsia="Calibri" w:hAnsi="Times New Roman" w:cs="Times New Roman"/>
                <w:sz w:val="24"/>
                <w:szCs w:val="24"/>
              </w:rPr>
              <w:t>х ассигнований  и составила</w:t>
            </w:r>
            <w:r w:rsidR="00B9655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92,9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(руб.)</w:t>
            </w:r>
          </w:p>
          <w:p w:rsidR="00D043C6" w:rsidRPr="00246E1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размеры расходования финансовых средств на оплату труда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ботников ДОУ увеличились  на  </w:t>
            </w:r>
            <w:r w:rsidR="00B96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D043C6" w:rsidRPr="00246E1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размеры расходования финансовых средств на развитие материально-технической базы ДОУ не изменились;</w:t>
            </w:r>
          </w:p>
          <w:p w:rsidR="00D043C6" w:rsidRPr="00246E1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размеры расходования финансовых средств на обслуживание здания и 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рритория ДОУ увеличились на</w:t>
            </w:r>
            <w:r w:rsidR="00B96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экономия по коммунальным услугам (</w:t>
            </w:r>
            <w:proofErr w:type="spellStart"/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нергии</w:t>
            </w:r>
            <w:proofErr w:type="spellEnd"/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, водоснабжению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водоотведению)  нет </w:t>
            </w:r>
            <w:r w:rsidRPr="00246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Вывод: Уровень руководства финансово-экономической деятельностью учреждения позволяет эффективно расходовать средства в соответствии с планом и целями деятельности ДОУ. </w:t>
            </w: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Точное  знание состояния управляемого объекта, полный  контроль, как входящих финансовых потоков, так и производимых расходов ДОУ позволяет</w:t>
            </w:r>
            <w:r w:rsidRPr="002D06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D043C6" w:rsidRPr="002D06DA" w:rsidRDefault="00D043C6" w:rsidP="00D043C6">
            <w:pPr>
              <w:numPr>
                <w:ilvl w:val="0"/>
                <w:numId w:val="14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прогнозировать и выявлять резервы улучшения финансового состояния учреждения, </w:t>
            </w:r>
          </w:p>
          <w:p w:rsidR="00D043C6" w:rsidRPr="002D06DA" w:rsidRDefault="00D043C6" w:rsidP="00D043C6">
            <w:pPr>
              <w:numPr>
                <w:ilvl w:val="0"/>
                <w:numId w:val="14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успешно решать вопросы оптимизации и снижения расходования финансовых средств на оплату труда работников ДОУ, обслуживания здания и территории, развития материально-технической базы и др., разрабатывать мероприятия по их реализации;</w:t>
            </w:r>
          </w:p>
          <w:p w:rsidR="00D043C6" w:rsidRPr="002D06DA" w:rsidRDefault="00D043C6" w:rsidP="00D043C6">
            <w:pPr>
              <w:numPr>
                <w:ilvl w:val="0"/>
                <w:numId w:val="14"/>
              </w:num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успешно осуществить переход к новым экономическим отношениям в сфере образования.</w:t>
            </w: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возможностей рыночных механизмов обеспечивает  увеличение поступления финансовых средств из внебюджетных источников. </w:t>
            </w: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Ключевым показателем, характеризующим деятельность ДОУ, является </w:t>
            </w: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муниципальный заказ на реализацию образовательной программы дошкольного образования, подлежащего бюджетному обеспечению, и определяемого социальными нормативами, выраженными как в натуральном, так и в денежном исчислении. </w:t>
            </w: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Отчёт по показателям качества по муниципальному заданию </w:t>
            </w:r>
          </w:p>
          <w:tbl>
            <w:tblPr>
              <w:tblW w:w="7797" w:type="dxa"/>
              <w:tblLayout w:type="fixed"/>
              <w:tblLook w:val="0000" w:firstRow="0" w:lastRow="0" w:firstColumn="0" w:lastColumn="0" w:noHBand="0" w:noVBand="0"/>
            </w:tblPr>
            <w:tblGrid>
              <w:gridCol w:w="992"/>
              <w:gridCol w:w="568"/>
              <w:gridCol w:w="708"/>
              <w:gridCol w:w="709"/>
              <w:gridCol w:w="567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D043C6" w:rsidRPr="002D06DA" w:rsidTr="00D043C6">
              <w:trPr>
                <w:trHeight w:val="588"/>
              </w:trPr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Период</w:t>
                  </w: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 xml:space="preserve">Коэффициент </w:t>
                  </w: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посещаемости</w:t>
                  </w: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(</w:t>
                  </w:r>
                  <w:proofErr w:type="spell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Дф</w:t>
                  </w:r>
                  <w:proofErr w:type="spell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/</w:t>
                  </w:r>
                  <w:proofErr w:type="spellStart"/>
                  <w:proofErr w:type="gram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Др</w:t>
                  </w:r>
                  <w:proofErr w:type="spellEnd"/>
                  <w:proofErr w:type="gram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*100)</w:t>
                  </w: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Дф-факт</w:t>
                  </w:r>
                  <w:proofErr w:type="gram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.д</w:t>
                  </w:r>
                  <w:proofErr w:type="gram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ни</w:t>
                  </w:r>
                  <w:proofErr w:type="spell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 xml:space="preserve"> функционирования</w:t>
                  </w: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Д</w:t>
                  </w:r>
                  <w:proofErr w:type="gram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р</w:t>
                  </w:r>
                  <w:proofErr w:type="spell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-</w:t>
                  </w:r>
                  <w:proofErr w:type="gram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 xml:space="preserve"> дни работы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 xml:space="preserve">Среднее число дней, пропущенных одним ребёнком по болезни </w:t>
                  </w: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Кпр</w:t>
                  </w:r>
                  <w:proofErr w:type="spell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 xml:space="preserve"> по болезни/</w:t>
                  </w:r>
                  <w:proofErr w:type="spell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Ср</w:t>
                  </w:r>
                  <w:proofErr w:type="gram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.с</w:t>
                  </w:r>
                  <w:proofErr w:type="gram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Укомплектованность кадрами согласно штатному расписанию</w:t>
                  </w: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(Уф/</w:t>
                  </w:r>
                  <w:proofErr w:type="spell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Упл</w:t>
                  </w:r>
                  <w:proofErr w:type="spell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*100)</w:t>
                  </w: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Уф-</w:t>
                  </w:r>
                  <w:proofErr w:type="spell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укомпл</w:t>
                  </w:r>
                  <w:proofErr w:type="gram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.ф</w:t>
                  </w:r>
                  <w:proofErr w:type="gram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актическая</w:t>
                  </w:r>
                  <w:proofErr w:type="spellEnd"/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Уп</w:t>
                  </w:r>
                  <w:proofErr w:type="spell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-плановая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Выполнение натуральных норм питания</w:t>
                  </w: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(</w:t>
                  </w:r>
                  <w:proofErr w:type="spell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Вф</w:t>
                  </w:r>
                  <w:proofErr w:type="spell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/</w:t>
                  </w:r>
                  <w:proofErr w:type="spell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Вп</w:t>
                  </w:r>
                  <w:proofErr w:type="spell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*100)</w:t>
                  </w: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Факт</w:t>
                  </w:r>
                  <w:proofErr w:type="gram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.в</w:t>
                  </w:r>
                  <w:proofErr w:type="gram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ыполн</w:t>
                  </w:r>
                  <w:proofErr w:type="spell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.</w:t>
                  </w: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/плановое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Удовлетворённость родителей качеством образовательных услуг</w:t>
                  </w: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 xml:space="preserve">К род. с </w:t>
                  </w:r>
                  <w:proofErr w:type="spell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полож</w:t>
                  </w:r>
                  <w:proofErr w:type="gram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.о</w:t>
                  </w:r>
                  <w:proofErr w:type="gram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ценкой</w:t>
                  </w:r>
                  <w:proofErr w:type="spell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 xml:space="preserve"> /общее </w:t>
                  </w:r>
                  <w:proofErr w:type="spellStart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кол.род</w:t>
                  </w:r>
                  <w:proofErr w:type="spellEnd"/>
                  <w:r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.</w:t>
                  </w:r>
                </w:p>
              </w:tc>
            </w:tr>
            <w:tr w:rsidR="00D043C6" w:rsidRPr="002D06DA" w:rsidTr="00D043C6">
              <w:trPr>
                <w:trHeight w:val="384"/>
              </w:trPr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план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план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факт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факт</w:t>
                  </w:r>
                </w:p>
              </w:tc>
            </w:tr>
            <w:tr w:rsidR="00D043C6" w:rsidRPr="002D06DA" w:rsidTr="00D043C6"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98674C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2016 -2017</w:t>
                  </w:r>
                  <w:r w:rsidR="00D043C6"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 xml:space="preserve"> учебный год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182,7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5,2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79,75 – 100%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65 - 83%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85%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85,9%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80%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D043C6" w:rsidRPr="002D06DA" w:rsidRDefault="00D043C6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D06D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86%</w:t>
                  </w:r>
                </w:p>
              </w:tc>
            </w:tr>
            <w:tr w:rsidR="00B9655D" w:rsidRPr="002D06DA" w:rsidTr="00D043C6"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9655D" w:rsidRPr="002D06DA" w:rsidRDefault="0098674C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2017-2018</w:t>
                  </w:r>
                  <w:r w:rsidR="00B9655D" w:rsidRPr="002D06DA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 xml:space="preserve"> учебный год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9655D" w:rsidRDefault="00B9655D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B9655D" w:rsidRPr="002D06DA" w:rsidRDefault="00B9655D" w:rsidP="00D043C6">
                  <w:pPr>
                    <w:tabs>
                      <w:tab w:val="left" w:pos="35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  <w:p w:rsidR="00B9655D" w:rsidRP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B965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167,7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  <w:p w:rsidR="00B9655D" w:rsidRP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B965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  <w:p w:rsidR="00B9655D" w:rsidRP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B965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3,9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  <w:p w:rsidR="00B9655D" w:rsidRP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B965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79,75 – 100%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  <w:p w:rsidR="00B9655D" w:rsidRP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B965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64 –</w:t>
                  </w:r>
                </w:p>
                <w:p w:rsidR="00B9655D" w:rsidRP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B965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80%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  <w:p w:rsidR="00B9655D" w:rsidRP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B965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90,6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  <w:p w:rsidR="00B9655D" w:rsidRP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B965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93,9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  <w:p w:rsidR="00B9655D" w:rsidRP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B965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80%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  <w:p w:rsidR="00B9655D" w:rsidRPr="00B9655D" w:rsidRDefault="00B9655D" w:rsidP="00A7753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B965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  <w:t>80%</w:t>
                  </w:r>
                </w:p>
              </w:tc>
            </w:tr>
          </w:tbl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Анализ качества выполнения муниципального задания показал:</w:t>
            </w: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коэффициент посещаемости увеличился  на </w:t>
            </w:r>
            <w:r w:rsidRPr="00ED6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</w:t>
            </w:r>
            <w:r w:rsidR="00ED69F6" w:rsidRPr="00ED6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</w:t>
            </w:r>
            <w:r w:rsidRPr="00ED6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_%;</w:t>
            </w: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число </w:t>
            </w:r>
            <w:proofErr w:type="gramStart"/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дней, пропущенных одним ребёнком по болезни составило</w:t>
            </w:r>
            <w:proofErr w:type="gramEnd"/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2016-17уч.г. __</w:t>
            </w:r>
            <w:r w:rsidR="00ED69F6" w:rsidRPr="00ED6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3,9</w:t>
            </w: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__%, что характеризует его увеличение  на ____</w:t>
            </w:r>
            <w:r w:rsidR="00ED69F6" w:rsidRPr="00ED6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1,3%</w:t>
            </w:r>
            <w:r w:rsidRPr="00ED6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_;</w:t>
            </w: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укомплектованность кадрами согласно штатному расписанию характеризует достаточную  обеспечен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>ность работниками по итогам 2017-2018</w:t>
            </w: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уч.г.</w:t>
            </w: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натуральных норм питания</w:t>
            </w:r>
            <w:r w:rsidR="00986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сравнению с данными 2016-17</w:t>
            </w: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г. стабильн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>о и равномерно  и составляет _</w:t>
            </w:r>
            <w:r w:rsidR="00ED69F6" w:rsidRPr="00ED6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93,9</w:t>
            </w: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_%  </w:t>
            </w: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отмечается  положительная динамика в обеспечении равномерного подхода к обеспечению рационального, сбалансированного питания детей;</w:t>
            </w: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степень удовлетворённости родителей качеством образовательных услуг увеличилась на 6%.</w:t>
            </w: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освоения субсидии на выполнение муни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ципального задания составил </w:t>
            </w:r>
            <w:r w:rsidR="00ED69F6" w:rsidRPr="00ED6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100</w:t>
            </w:r>
            <w:r w:rsidRPr="00ED6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  <w:p w:rsidR="0098674C" w:rsidRPr="005D1835" w:rsidRDefault="0098674C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Вывод:</w:t>
            </w: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ДОУ по выполнению муниципального задания (оказание услуги по обеспечению организации предоставления общедоступного и бесплатного дошкольного образования по основным общеобразовательным программам, а также создание условий для осуществления присмотра и ухода за детьми, содержания детей) осуществляется в соответствии с федеральным государственным образовательным стандартом дошкольного образования.</w:t>
            </w: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Тенденции к повышению коэффициента посещаемости объясняются увеличением количества детей и снижением заболеваемости. </w:t>
            </w:r>
          </w:p>
          <w:p w:rsidR="00D043C6" w:rsidRPr="002D06DA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Снижению количества дней, пропущенных одним ребёнком по болезни, способствовала эффективная организация лечебно-профилактической и физкультурно</w:t>
            </w:r>
            <w:r w:rsidR="00986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- оздоровительной работы с детьми.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D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СанПиН, выполнением натуральных норм питания, принятие адекватных мер по устранению недостатков, способствует качественной организации питания.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расходов ДОУ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статьей расходов средств бюджета являют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расходы на оплату труда - </w:t>
            </w:r>
            <w:r w:rsidR="00ED69F6" w:rsidRPr="00ED6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  <w:r w:rsidRPr="00ED6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Расходы на ко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ммунальные услуги составляют </w:t>
            </w:r>
            <w:r w:rsidR="00ED69F6" w:rsidRPr="00ED6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ED6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 услуги связи - </w:t>
            </w:r>
            <w:r w:rsidR="00ED6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%, расходы на при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обретение основных средств - </w:t>
            </w:r>
            <w:r w:rsidR="00ED6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%, приобре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>тение материальных запасов - 0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%, расх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>оды на организацию питания - 7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%, расходы на работы, услу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>ги по содержанию имущества - 3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%, расходы 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прочим 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работам, услугам - 2%, прочие расходы - 2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%. Расходы на 1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воспитанника составили 75390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  <w:proofErr w:type="gramEnd"/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Внебюджетная деятельность.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внебю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>джетных средств составил – 2357747,26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руб., из них: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родительская плата за пр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>исмотр и уход за детьми – 2317783,55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до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бровольное пожертвование – 36353,6тыс. руб., прочие доходы – 3610,55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внебю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джетных средств составили – 2197623,89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из н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>их на организацию питания - 96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%, приобретение ма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>териальных запасов - 2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%, прио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>бретение  основных средств - 0 %, коммунальные услуги - 0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ED69F6">
              <w:rPr>
                <w:rFonts w:ascii="Times New Roman" w:eastAsia="Calibri" w:hAnsi="Times New Roman" w:cs="Times New Roman"/>
                <w:sz w:val="24"/>
                <w:szCs w:val="24"/>
              </w:rPr>
              <w:t>, на работы, услуги по содержанию имущества - 0%, прочие услуги, работы 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стоимость дополнительных платных услуг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3C6" w:rsidRDefault="00D043C6" w:rsidP="00D043C6">
            <w:pPr>
              <w:tabs>
                <w:tab w:val="left" w:pos="35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Льготы отдельных категорий воспитанников и условия их получения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Льготы по родительской плате представлялись в соответствии с решением Челябинской городской Думы от 10.12.2013 № 46/21, Приказом Управления образования города Челябинска от 21. 01.2015 № 37-у: на дете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инвалидов в размере 100%; на детей из многодетных семей  - 50%; на детей из малообеспеченных семей – 40%; на детей из семей участников боевых действий – 20%.</w:t>
            </w:r>
          </w:p>
        </w:tc>
      </w:tr>
      <w:tr w:rsidR="00D043C6" w:rsidTr="00D043C6">
        <w:tc>
          <w:tcPr>
            <w:tcW w:w="10739" w:type="dxa"/>
            <w:gridSpan w:val="4"/>
          </w:tcPr>
          <w:p w:rsidR="00D043C6" w:rsidRPr="00D16B8D" w:rsidRDefault="00D043C6" w:rsidP="00D043C6">
            <w:pPr>
              <w:pStyle w:val="a4"/>
              <w:numPr>
                <w:ilvl w:val="0"/>
                <w:numId w:val="1"/>
              </w:numPr>
              <w:tabs>
                <w:tab w:val="left" w:pos="35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Заключение. Перспективы и планы развития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развития и приоритетные задачи на следующий год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анализа результатов</w:t>
            </w:r>
            <w:r w:rsidR="00D42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учреждения за 2017-2018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работа дошкольного образовательного учреждения признана удовлетворительной. Поставленные задачи в целом были решены.</w:t>
            </w:r>
          </w:p>
        </w:tc>
      </w:tr>
      <w:tr w:rsidR="00D043C6" w:rsidTr="00D043C6">
        <w:tc>
          <w:tcPr>
            <w:tcW w:w="2439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Программы, проекты, конкурсы, в которых планирует участие ДОУ в предстоящем году</w:t>
            </w:r>
          </w:p>
        </w:tc>
        <w:tc>
          <w:tcPr>
            <w:tcW w:w="8300" w:type="dxa"/>
            <w:gridSpan w:val="2"/>
          </w:tcPr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а</w:t>
            </w:r>
            <w:r w:rsidR="00D425CD">
              <w:rPr>
                <w:rFonts w:ascii="Times New Roman" w:eastAsia="Calibri" w:hAnsi="Times New Roman" w:cs="Times New Roman"/>
                <w:sz w:val="24"/>
                <w:szCs w:val="24"/>
              </w:rPr>
              <w:t>нализа работы учреждения за 2017-2018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обозначились следу</w:t>
            </w:r>
            <w:r w:rsidR="00D425CD">
              <w:rPr>
                <w:rFonts w:ascii="Times New Roman" w:eastAsia="Calibri" w:hAnsi="Times New Roman" w:cs="Times New Roman"/>
                <w:sz w:val="24"/>
                <w:szCs w:val="24"/>
              </w:rPr>
              <w:t>ющие приоритетные задачи на 2018-2019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год:</w:t>
            </w:r>
          </w:p>
          <w:p w:rsidR="00D425CD" w:rsidRDefault="00D425CD" w:rsidP="00D425CD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оптимизация педагогических условий по социализации личности дошкольников в контексте развивающего обучения;</w:t>
            </w:r>
          </w:p>
          <w:p w:rsidR="00D043C6" w:rsidRDefault="00D425CD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творческих способностей ребенка в художественно-эстетической деятельности посредством инновационных технологий;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развитие дополнительного образования в Учреждении;</w:t>
            </w:r>
          </w:p>
          <w:p w:rsidR="00D043C6" w:rsidRDefault="00D043C6" w:rsidP="00D043C6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реализовать систему ХАССП.</w:t>
            </w:r>
          </w:p>
          <w:p w:rsidR="00D043C6" w:rsidRDefault="00D043C6" w:rsidP="00D0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Планируется участие педагогов и воспитанников ДОУ во всероссийских, городских и районных конкурсах: </w:t>
            </w:r>
            <w:r w:rsidR="00D425CD">
              <w:rPr>
                <w:rFonts w:ascii="Times New Roman" w:eastAsia="Calibri" w:hAnsi="Times New Roman" w:cs="Times New Roman"/>
                <w:sz w:val="24"/>
                <w:szCs w:val="24"/>
              </w:rPr>
              <w:t>«Челябинский Светлячок», «</w:t>
            </w:r>
            <w:r w:rsidRPr="0021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«Лучшая методическая разработка в ДОУ», «Хрустальная капель», «Мама, папа, я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семья», «Почемучки».</w:t>
            </w:r>
          </w:p>
        </w:tc>
      </w:tr>
    </w:tbl>
    <w:p w:rsidR="00D043C6" w:rsidRPr="00217543" w:rsidRDefault="00D043C6" w:rsidP="00D043C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43C6" w:rsidRDefault="00D043C6" w:rsidP="00D043C6"/>
    <w:p w:rsidR="00A84034" w:rsidRDefault="00A84034"/>
    <w:sectPr w:rsidR="00A8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1">
    <w:nsid w:val="03BB5B94"/>
    <w:multiLevelType w:val="hybridMultilevel"/>
    <w:tmpl w:val="CCF8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2CA8"/>
    <w:multiLevelType w:val="hybridMultilevel"/>
    <w:tmpl w:val="D8B8C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62821"/>
    <w:multiLevelType w:val="hybridMultilevel"/>
    <w:tmpl w:val="52480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6141F"/>
    <w:multiLevelType w:val="singleLevel"/>
    <w:tmpl w:val="F376C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581E07"/>
    <w:multiLevelType w:val="hybridMultilevel"/>
    <w:tmpl w:val="40823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F70B9"/>
    <w:multiLevelType w:val="hybridMultilevel"/>
    <w:tmpl w:val="F828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472D6"/>
    <w:multiLevelType w:val="singleLevel"/>
    <w:tmpl w:val="BAE4336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8">
    <w:nsid w:val="48483A5F"/>
    <w:multiLevelType w:val="hybridMultilevel"/>
    <w:tmpl w:val="3350F3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A15B3"/>
    <w:multiLevelType w:val="hybridMultilevel"/>
    <w:tmpl w:val="797AC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E210A"/>
    <w:multiLevelType w:val="hybridMultilevel"/>
    <w:tmpl w:val="7D22E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4785D"/>
    <w:multiLevelType w:val="hybridMultilevel"/>
    <w:tmpl w:val="A4E0C7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A543B"/>
    <w:multiLevelType w:val="hybridMultilevel"/>
    <w:tmpl w:val="275A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C31CB"/>
    <w:multiLevelType w:val="hybridMultilevel"/>
    <w:tmpl w:val="E95C164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3"/>
  </w:num>
  <w:num w:numId="11">
    <w:abstractNumId w:val="11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AD"/>
    <w:rsid w:val="000B73A2"/>
    <w:rsid w:val="00201D63"/>
    <w:rsid w:val="00270751"/>
    <w:rsid w:val="002B006A"/>
    <w:rsid w:val="00400B0C"/>
    <w:rsid w:val="00504F64"/>
    <w:rsid w:val="005A05AD"/>
    <w:rsid w:val="005D1835"/>
    <w:rsid w:val="005D46F9"/>
    <w:rsid w:val="005E0065"/>
    <w:rsid w:val="006303D3"/>
    <w:rsid w:val="00672116"/>
    <w:rsid w:val="006E07B4"/>
    <w:rsid w:val="006E0D0A"/>
    <w:rsid w:val="00864F92"/>
    <w:rsid w:val="008A34CB"/>
    <w:rsid w:val="00953669"/>
    <w:rsid w:val="0098674C"/>
    <w:rsid w:val="00A77534"/>
    <w:rsid w:val="00A84034"/>
    <w:rsid w:val="00B57F81"/>
    <w:rsid w:val="00B9655D"/>
    <w:rsid w:val="00C03236"/>
    <w:rsid w:val="00D043C6"/>
    <w:rsid w:val="00D425CD"/>
    <w:rsid w:val="00DE6E9C"/>
    <w:rsid w:val="00E573F8"/>
    <w:rsid w:val="00ED69F6"/>
    <w:rsid w:val="00F0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43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7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43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7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" TargetMode="External"/><Relationship Id="rId13" Type="http://schemas.openxmlformats.org/officeDocument/2006/relationships/hyperlink" Target="http://www.pedstrana1.ru" TargetMode="External"/><Relationship Id="rId18" Type="http://schemas.openxmlformats.org/officeDocument/2006/relationships/hyperlink" Target="http://www.dlyapedagog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dou383@inbox.ru" TargetMode="External"/><Relationship Id="rId12" Type="http://schemas.openxmlformats.org/officeDocument/2006/relationships/hyperlink" Target="http://www.portalpedagoga.ru" TargetMode="External"/><Relationship Id="rId17" Type="http://schemas.openxmlformats.org/officeDocument/2006/relationships/hyperlink" Target="http://www.maa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ga-talantov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dou383@inbox.ru" TargetMode="External"/><Relationship Id="rId11" Type="http://schemas.openxmlformats.org/officeDocument/2006/relationships/hyperlink" Target="http://www.pedagogcen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am.ru" TargetMode="External"/><Relationship Id="rId10" Type="http://schemas.openxmlformats.org/officeDocument/2006/relationships/hyperlink" Target="http://www.zvezdy&#8211;obrazovaniya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dstrana1.ru" TargetMode="External"/><Relationship Id="rId14" Type="http://schemas.openxmlformats.org/officeDocument/2006/relationships/hyperlink" Target="mailto:europaro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15</Pages>
  <Words>5633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2018-10-03T05:43:00Z</cp:lastPrinted>
  <dcterms:created xsi:type="dcterms:W3CDTF">2018-09-25T05:51:00Z</dcterms:created>
  <dcterms:modified xsi:type="dcterms:W3CDTF">2018-10-03T10:03:00Z</dcterms:modified>
</cp:coreProperties>
</file>